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cs="仿宋_GB2312"/>
          <w:sz w:val="32"/>
          <w:szCs w:val="32"/>
        </w:rPr>
      </w:pPr>
      <w:r>
        <w:rPr>
          <w:rFonts w:hint="eastAsia" w:ascii="仿宋_GB2312" w:hAnsi="宋体" w:eastAsia="仿宋_GB2312" w:cs="仿宋_GB2312"/>
          <w:sz w:val="32"/>
          <w:szCs w:val="32"/>
        </w:rPr>
        <w:t>附件</w:t>
      </w:r>
      <w:r>
        <w:rPr>
          <w:rFonts w:ascii="仿宋_GB2312" w:hAnsi="宋体" w:eastAsia="仿宋_GB2312" w:cs="仿宋_GB2312"/>
          <w:sz w:val="32"/>
          <w:szCs w:val="32"/>
        </w:rPr>
        <w:t>1</w:t>
      </w:r>
      <w:r>
        <w:rPr>
          <w:rFonts w:hint="eastAsia" w:ascii="仿宋_GB2312" w:hAnsi="宋体" w:eastAsia="仿宋_GB2312" w:cs="仿宋_GB2312"/>
          <w:sz w:val="32"/>
          <w:szCs w:val="32"/>
        </w:rPr>
        <w:t>：</w:t>
      </w:r>
    </w:p>
    <w:p>
      <w:pPr>
        <w:snapToGrid w:val="0"/>
        <w:spacing w:line="264" w:lineRule="auto"/>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石首市</w:t>
      </w:r>
      <w:r>
        <w:rPr>
          <w:rFonts w:ascii="方正小标宋简体" w:hAnsi="宋体" w:eastAsia="方正小标宋简体" w:cs="方正小标宋简体"/>
          <w:sz w:val="44"/>
          <w:szCs w:val="44"/>
        </w:rPr>
        <w:t>20</w:t>
      </w:r>
      <w:r>
        <w:rPr>
          <w:rFonts w:hint="eastAsia" w:ascii="方正小标宋简体" w:hAnsi="宋体" w:eastAsia="方正小标宋简体" w:cs="方正小标宋简体"/>
          <w:sz w:val="44"/>
          <w:szCs w:val="44"/>
        </w:rPr>
        <w:t>21年中小学幼儿园</w:t>
      </w:r>
    </w:p>
    <w:p>
      <w:pPr>
        <w:snapToGrid w:val="0"/>
        <w:spacing w:line="264" w:lineRule="auto"/>
        <w:jc w:val="center"/>
        <w:rPr>
          <w:rFonts w:ascii="方正小标宋简体" w:eastAsia="方正小标宋简体"/>
          <w:sz w:val="30"/>
          <w:szCs w:val="30"/>
        </w:rPr>
      </w:pPr>
      <w:r>
        <w:rPr>
          <w:rFonts w:hint="eastAsia" w:ascii="方正小标宋简体" w:hAnsi="宋体" w:eastAsia="方正小标宋简体" w:cs="方正小标宋简体"/>
          <w:sz w:val="44"/>
          <w:szCs w:val="44"/>
        </w:rPr>
        <w:t>教师招聘面试方案</w:t>
      </w:r>
    </w:p>
    <w:p>
      <w:pPr>
        <w:spacing w:line="560" w:lineRule="exact"/>
        <w:ind w:firstLine="640" w:firstLineChars="200"/>
        <w:rPr>
          <w:rFonts w:ascii="仿宋_GB2312" w:eastAsia="仿宋_GB2312"/>
          <w:sz w:val="32"/>
          <w:szCs w:val="32"/>
        </w:rPr>
      </w:pP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为了做好石首市2021年中小学幼儿园教师公开招聘面试工作，根据《省教育厅 省委编办 省人社厅关于做好2021年度全省中小学教师招聘用编计划及岗位申报工作的通知》（鄂教人函〔2021〕1号）和《省教育厅 省委编办 省人社厅 省财政厅 省发改委关于做好2021年全省中小学教师公开招聘工作的通知》（鄂教人函〔2021〕5号）等文件精神，并结合我市教育实际，制定本工作方案。</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一、招聘岗位数和面试人数及人员</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（一）招聘岗位数。</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1.石首市2020年中小学幼儿园教师公开招聘岗位计划数为94个，其中新机制教师岗位40个、自主招聘教师（非新机制教师）岗位24个，城区学校教师岗位20个，市直幼儿园教师岗位10个。40个新机制教师岗位计划中，小学段40个（语文14个、数学13个、英语5个、信息技术1个、体育2个、音乐2个、美术1个、科学2个）；24个非新机制教师岗位计划中，小学段24个（语文 7个、数学6个、英语1个、信息技术1个、体育2个、音乐2个、美术3个、科学2个）；20个城区学校教师岗位计划中，小学段20个（语文8个、数学8个、信息技术1个、音乐1个、科学2个）；10个市直幼儿园教师岗位计划中，市实验幼儿园5个、市第二实验幼儿园5个。</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2. 根据省教育厅、省人社厅发布的笔试成绩，“分类别分学段分学科依笔试成绩从高到低、按1:3的比例确定面试入围初步人选名单，面试入围人选不足1:3的，可不核减岗位，通过划定面试成绩合格线，经考核后决定是否录用，并向社会公布。”因此，我市对入围面试初步人选比例不足1:3的，拟不核减该岗位计划，划定面试成绩合格线为80分。经过资格审查，此次面试实际招聘岗位数为93个，其中新机制教师招聘岗位40个、非新机制教师招聘岗位24个，城区学校教师岗位19个，市直幼儿园教师岗位10个。</w:t>
      </w:r>
      <w:r>
        <w:rPr>
          <w:rFonts w:hint="eastAsia" w:ascii="仿宋_GB2312" w:hAnsi="仿宋" w:eastAsia="仿宋_GB2312"/>
          <w:color w:val="FF0000"/>
          <w:sz w:val="32"/>
          <w:szCs w:val="32"/>
        </w:rPr>
        <w:t>共核减1个岗位。</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（二）面试人数及人员。</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1.资格审查合格进入面试人数为249人，其中新机制教师入围面试106人、非新机制教师入围面试68人, 城区学校教师入围54人，市直幼儿园教师入围21人。</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2.入围面试人员名单见附件2。</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二、面试时间</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2021年7月24日（周六）。</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考生于面试当天7:30前凭身份证和笔试准考证进入考点候考室，迟到30分钟不得入场，作自动放弃处理。</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三、面试地点</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石首市实验初级中学（石首市绣林大道208号）。</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四、面试形式和使用教材</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（一）面试形式。</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1.语文、数学、英语、科学、信息技术学科采用试讲课形式。</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2.体育、音乐、美术学科和幼师采用试讲课加技能展示的形式。技能展示由考生自选项目。</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（二）使用教材。</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1.试讲课使用的教材，小学语文、数学、英语均采用四年级下学期人教版教材。</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2.体育、音乐、美术、科学、信息技术学科试讲课内容，小学采用四年级现行教材。</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3.幼师试讲课内容，采用中班现行教材。</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五、各类考室设置</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（一）面试设考点办公室1个，候考室8个，备课室8个，试讲室8个。</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1.候考室一室、备课一室、讲课一室考生：城区小学语文24人、非新机制小学语文18人、非新机制教学点语文3人，共计45人。</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2.候考二室、备课二室、讲课二室考生：新机制小学语文36人、新机制教学点语文6人，共计42人。</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3.候考三室、备课三室、讲课三室考生：城区小学数学24人、非新机制小学数学15人，共计39人。</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4.候考四室、备课四室、讲课四室考生：新机制小学数学33人、新机制教学点数学4人、非新机制教学点数学3人，共计40人。</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5.候考五室、备课五室、讲课五室考生:新机制小学英语12人、新机制教学点英语1人、非新机制小学英语3人、城区小学科学4人、新机制小学科学2人、非新机制小学科学6人、新机制小学信息技术1人、非新机制小学信息技术2人，共计31人。</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6.候考六室、备课六室、讲课六室考生：新机制小学美术3人、非新机制小学美术6人、非新机制教学点美术2人、新机制小学体育3人、非新机制小学体育3人、新机制教学点体育3人、非新机制教学点体育1人，共计21人。</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7.候考七室、备课七室、讲课七室考生：幼儿园教师21人、城区小学音乐3人、新机制小学音乐1人、非新机制小学音乐5人、新机制教学点音乐1人，共计31人。</w:t>
      </w:r>
    </w:p>
    <w:p>
      <w:pPr>
        <w:widowControl/>
        <w:autoSpaceDN w:val="0"/>
        <w:snapToGrid w:val="0"/>
        <w:spacing w:line="480" w:lineRule="exact"/>
        <w:ind w:left="91" w:firstLine="640" w:firstLineChars="200"/>
        <w:rPr>
          <w:rFonts w:ascii="仿宋_GB2312" w:hAnsi="仿宋" w:eastAsia="仿宋_GB2312"/>
          <w:color w:val="FF0000"/>
          <w:sz w:val="32"/>
          <w:szCs w:val="32"/>
        </w:rPr>
      </w:pPr>
      <w:r>
        <w:rPr>
          <w:rFonts w:hint="eastAsia" w:ascii="仿宋_GB2312" w:hAnsi="仿宋" w:eastAsia="仿宋_GB2312"/>
          <w:color w:val="FF0000"/>
          <w:sz w:val="32"/>
          <w:szCs w:val="32"/>
        </w:rPr>
        <w:t>8.隔离候考室、隔离备课室、隔离讲课室：如有考生突发高烧（超37.5度）、咳嗽等症状，考生又坚持面试，马上安排考生到隔离候考室候考，等正常考生面试结束后，再在隔离讲课室进行面试。</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（二）各考室前后安装监控探头，全程摄像，保存备查。</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（三）同学科不同岗位类型的考生同场面试，面试登分、排序、录取均分类别进行。</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六、面试方式</w:t>
      </w:r>
    </w:p>
    <w:p>
      <w:pPr>
        <w:tabs>
          <w:tab w:val="left" w:pos="4680"/>
        </w:tabs>
        <w:snapToGrid w:val="0"/>
        <w:spacing w:line="324" w:lineRule="auto"/>
        <w:ind w:firstLine="640" w:firstLineChars="200"/>
        <w:rPr>
          <w:rFonts w:ascii="仿宋_GB2312" w:hAnsi="仿宋" w:eastAsia="仿宋_GB2312"/>
          <w:sz w:val="32"/>
          <w:szCs w:val="32"/>
        </w:rPr>
      </w:pPr>
      <w:r>
        <w:rPr>
          <w:rFonts w:hint="eastAsia" w:ascii="仿宋_GB2312" w:hAnsi="仿宋" w:eastAsia="仿宋_GB2312"/>
          <w:sz w:val="32"/>
          <w:szCs w:val="32"/>
        </w:rPr>
        <w:t>（一）面试命题。</w:t>
      </w:r>
    </w:p>
    <w:p>
      <w:pPr>
        <w:tabs>
          <w:tab w:val="left" w:pos="4680"/>
        </w:tabs>
        <w:snapToGrid w:val="0"/>
        <w:spacing w:line="324"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1.聘请第三方命题机构命题。由市纪委监督，市教育局和市人社局分管领导负责抽签确定第三方命题机构，试题命制完成后，由市教育局和市人社局各派一人负责运回市教育局专门的试卷保管室封存。</w:t>
      </w:r>
    </w:p>
    <w:p>
      <w:pPr>
        <w:tabs>
          <w:tab w:val="left" w:pos="4680"/>
        </w:tabs>
        <w:snapToGrid w:val="0"/>
        <w:spacing w:line="324"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2.试讲课题每科命制一套题目，命题人对所命的题目都必须有具体的评分要求，面试题目和评分要求分别装袋密封。</w:t>
      </w:r>
    </w:p>
    <w:p>
      <w:pPr>
        <w:tabs>
          <w:tab w:val="left" w:pos="4680"/>
        </w:tabs>
        <w:snapToGrid w:val="0"/>
        <w:spacing w:line="324"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 每组每科面试题目和评分要求各印制8份。</w:t>
      </w:r>
    </w:p>
    <w:p>
      <w:pPr>
        <w:snapToGrid w:val="0"/>
        <w:spacing w:line="324" w:lineRule="auto"/>
        <w:ind w:firstLine="640" w:firstLineChars="200"/>
        <w:rPr>
          <w:rFonts w:ascii="仿宋_GB2312" w:hAnsi="仿宋" w:eastAsia="仿宋_GB2312"/>
          <w:sz w:val="32"/>
          <w:szCs w:val="32"/>
        </w:rPr>
      </w:pPr>
      <w:r>
        <w:rPr>
          <w:rFonts w:hint="eastAsia" w:ascii="仿宋_GB2312" w:hAnsi="仿宋" w:eastAsia="仿宋_GB2312"/>
          <w:sz w:val="32"/>
          <w:szCs w:val="32"/>
        </w:rPr>
        <w:t>4.体育、音乐、美术学科和幼师的技能展示自选项目由考生自定。</w:t>
      </w:r>
    </w:p>
    <w:p>
      <w:pPr>
        <w:snapToGrid w:val="0"/>
        <w:spacing w:line="324" w:lineRule="auto"/>
        <w:ind w:firstLine="640" w:firstLineChars="200"/>
        <w:rPr>
          <w:rFonts w:ascii="黑体" w:hAnsi="黑体" w:eastAsia="黑体"/>
          <w:sz w:val="32"/>
          <w:szCs w:val="32"/>
        </w:rPr>
      </w:pPr>
      <w:r>
        <w:rPr>
          <w:rFonts w:hint="eastAsia" w:ascii="仿宋_GB2312" w:hAnsi="仿宋" w:eastAsia="仿宋_GB2312"/>
          <w:sz w:val="32"/>
          <w:szCs w:val="32"/>
        </w:rPr>
        <w:t>5.考生进行技能展示所需器材自备。</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（二）面试评委。</w:t>
      </w:r>
    </w:p>
    <w:p>
      <w:pPr>
        <w:tabs>
          <w:tab w:val="left" w:pos="4680"/>
        </w:tabs>
        <w:snapToGrid w:val="0"/>
        <w:spacing w:line="324"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1.全部异地聘请评委。</w:t>
      </w:r>
    </w:p>
    <w:p>
      <w:pPr>
        <w:tabs>
          <w:tab w:val="left" w:pos="4680"/>
        </w:tabs>
        <w:snapToGrid w:val="0"/>
        <w:spacing w:line="324"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w:t>
      </w:r>
      <w:r>
        <w:rPr>
          <w:rFonts w:hint="eastAsia" w:ascii="仿宋_GB2312" w:hAnsi="仿宋" w:eastAsia="仿宋_GB2312"/>
          <w:sz w:val="32"/>
          <w:szCs w:val="32"/>
        </w:rPr>
        <w:t>面试评委当天到达面试考点。</w:t>
      </w:r>
    </w:p>
    <w:p>
      <w:pPr>
        <w:tabs>
          <w:tab w:val="left" w:pos="4680"/>
        </w:tabs>
        <w:snapToGrid w:val="0"/>
        <w:spacing w:line="324"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3.评委陪同组（市教育局</w:t>
      </w:r>
      <w:r>
        <w:rPr>
          <w:rFonts w:ascii="仿宋_GB2312" w:hAnsi="仿宋" w:eastAsia="仿宋_GB2312" w:cs="仿宋_GB2312"/>
          <w:sz w:val="32"/>
          <w:szCs w:val="32"/>
        </w:rPr>
        <w:t>2</w:t>
      </w:r>
      <w:r>
        <w:rPr>
          <w:rFonts w:hint="eastAsia" w:ascii="仿宋_GB2312" w:hAnsi="仿宋" w:eastAsia="仿宋_GB2312" w:cs="仿宋_GB2312"/>
          <w:sz w:val="32"/>
          <w:szCs w:val="32"/>
        </w:rPr>
        <w:t>人、人社局</w:t>
      </w:r>
      <w:r>
        <w:rPr>
          <w:rFonts w:ascii="仿宋_GB2312" w:hAnsi="仿宋" w:eastAsia="仿宋_GB2312" w:cs="仿宋_GB2312"/>
          <w:sz w:val="32"/>
          <w:szCs w:val="32"/>
        </w:rPr>
        <w:t>1</w:t>
      </w:r>
      <w:r>
        <w:rPr>
          <w:rFonts w:hint="eastAsia" w:ascii="仿宋_GB2312" w:hAnsi="仿宋" w:eastAsia="仿宋_GB2312" w:cs="仿宋_GB2312"/>
          <w:sz w:val="32"/>
          <w:szCs w:val="32"/>
        </w:rPr>
        <w:t>人、市纪检组</w:t>
      </w:r>
      <w:r>
        <w:rPr>
          <w:rFonts w:ascii="仿宋_GB2312" w:hAnsi="仿宋" w:eastAsia="仿宋_GB2312" w:cs="仿宋_GB2312"/>
          <w:sz w:val="32"/>
          <w:szCs w:val="32"/>
        </w:rPr>
        <w:t>1</w:t>
      </w:r>
      <w:r>
        <w:rPr>
          <w:rFonts w:hint="eastAsia" w:ascii="仿宋_GB2312" w:hAnsi="仿宋" w:eastAsia="仿宋_GB2312" w:cs="仿宋_GB2312"/>
          <w:sz w:val="32"/>
          <w:szCs w:val="32"/>
        </w:rPr>
        <w:t>人）主要领导与抽定的县市联系，从该县市教育评委库中按学科要求，每组抽签确定7名评委，带队2人。</w:t>
      </w:r>
      <w:r>
        <w:rPr>
          <w:rFonts w:hint="eastAsia" w:ascii="仿宋_GB2312" w:hAnsi="仿宋" w:eastAsia="仿宋_GB2312" w:cs="仿宋_GB2312"/>
          <w:color w:val="FF0000"/>
          <w:sz w:val="32"/>
          <w:szCs w:val="32"/>
        </w:rPr>
        <w:t>评委共51人。</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（三）计分办法。</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1.评委打分必须独立进行，不允许商量，报分员收齐所有评委的分数单后，计分员将每位评委的分数填在登分单上，去掉1个最高分，去掉1个最低分，然后取有效评委总分的平均值作为该考生的实际得分。</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2.每位考生面试结束后，由计分员现场计算出实际得分，并由考生签字确认。</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3.所有评委的评分单和计分员的登分单一律不得涂改。</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4.评委必须在评分单上签名，记分员对每位考生的评分单用信封现场封装备查，一人一袋。</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5. 体育、音乐、美术学科和幼师考生的试讲课成绩占面试总成绩的50%，技能展示成绩占面试总成绩的50%。</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 xml:space="preserve">6. 面试成绩合格线为80分，低于面试成绩合格线的考生，不纳入考核范围。 </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（四）面试计分计时与成绩排名。</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1.面试</w:t>
      </w:r>
      <w:r>
        <w:rPr>
          <w:rFonts w:hint="eastAsia" w:ascii="仿宋_GB2312" w:hAnsi="仿宋" w:eastAsia="仿宋_GB2312" w:cs="仿宋_GB2312"/>
          <w:sz w:val="32"/>
          <w:szCs w:val="32"/>
        </w:rPr>
        <w:t>每部分计分均采用百分制。</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2.试讲课时间为8-10分钟，备课时间为30分钟。</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3.体育、音乐、幼师考生的技能展示时间限制在10分钟之内，美术考生技能展示时间限制在10-30分钟之内。</w:t>
      </w:r>
    </w:p>
    <w:p>
      <w:pPr>
        <w:widowControl/>
        <w:autoSpaceDN w:val="0"/>
        <w:snapToGrid w:val="0"/>
        <w:spacing w:line="480" w:lineRule="exact"/>
        <w:ind w:left="91" w:firstLine="640" w:firstLineChars="200"/>
        <w:rPr>
          <w:rFonts w:ascii="仿宋_GB2312" w:hAnsi="仿宋" w:eastAsia="仿宋_GB2312" w:cs="仿宋_GB2312"/>
          <w:sz w:val="32"/>
          <w:szCs w:val="32"/>
        </w:rPr>
      </w:pPr>
      <w:r>
        <w:rPr>
          <w:rFonts w:hint="eastAsia" w:ascii="仿宋_GB2312" w:hAnsi="仿宋" w:eastAsia="仿宋_GB2312"/>
          <w:sz w:val="32"/>
          <w:szCs w:val="32"/>
        </w:rPr>
        <w:t>4.</w:t>
      </w:r>
      <w:r>
        <w:rPr>
          <w:rFonts w:hint="eastAsia" w:ascii="仿宋_GB2312" w:hAnsi="仿宋" w:eastAsia="仿宋_GB2312" w:cs="仿宋_GB2312"/>
          <w:sz w:val="32"/>
          <w:szCs w:val="32"/>
        </w:rPr>
        <w:t>考生笔试成绩和面试成绩按省文件规定折算出总成绩（笔试成绩占40%、面试成绩占60%），然后根据岗位数按总成绩排名，确定拟录用人员。如总成绩出现并列，以面试成绩高低决定录用人员；如出现总成绩、笔试成绩、面试成绩都相同，以面试主评委的评分高低决定录用人员。</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七、试讲课评分标准</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1.教学目标(10分)。教学目标要明确、适当。</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2.教学内容(20分)。教学内容要有科学性，知识准确、双基落实（7分）；教学内容要有教育性，提高素质、教书育人（7分）；教学内容要有主次性，突出重点、突破难点（6分）。</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3.教学方法(30分)。教学方法要有启发性，教师主导，学生主体（10分）；教学方法要有创新性，精心设计、教程优化（10分）；教学方法要有形象性，生动有趣、手段优化（10分）。</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4.教学素养(40分)。普通话流畅、准确（10分），板书规范、流畅（10分），教态端正、大方（10分），组织与应变能力强（10分）。</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八、面试程序及时间安排</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（一）面试评委及工作人员。</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1.6:30，工作人员到达考点办公室。</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2.7:00，评委到达考点办公室。</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3.各科评委及工作人员将手机关机后交考点办公室保管。</w:t>
      </w:r>
    </w:p>
    <w:p>
      <w:pPr>
        <w:widowControl/>
        <w:autoSpaceDN w:val="0"/>
        <w:snapToGrid w:val="0"/>
        <w:spacing w:line="480" w:lineRule="exact"/>
        <w:ind w:left="735" w:leftChars="350"/>
        <w:rPr>
          <w:rFonts w:ascii="仿宋_GB2312" w:hAnsi="仿宋" w:eastAsia="仿宋_GB2312"/>
          <w:sz w:val="32"/>
          <w:szCs w:val="32"/>
        </w:rPr>
      </w:pPr>
      <w:r>
        <w:rPr>
          <w:rFonts w:hint="eastAsia" w:ascii="仿宋_GB2312" w:hAnsi="仿宋" w:eastAsia="仿宋_GB2312"/>
          <w:sz w:val="32"/>
          <w:szCs w:val="32"/>
        </w:rPr>
        <w:t>4.召开评委会议：领导宣布工作纪律；主考提工作要求。 5.7:20，候考室工作人员到位，开始核定考生身份。</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6.7:50，备课室工作人员到位，准备监督考生备课。</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7.8:50，各科评委及试讲室工作人员到位，试讲开始。</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8.体育、音乐、美术、幼师考生的技能展示在试讲课后进行，其形式由评委组长协商面试组长确定（或分散或集中）。</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（二）面试考生。</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1.7:30，考生凭身份证、笔试准考证经安检合格后进入考点。</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2.考生将身份证、准考证、考试用笔以外的其他物品统一放在指定地点后进入候考室。</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3.学习面试纪律。</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4.7:50，各科考生抽签确定顺序号，考生按抽签顺序调整座位。</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5.8:00，迟到30分钟的考生禁止入场，取消面试资格。</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6.8:10，各组 1号考生由候考室工作人员陪同进入备课室。各组1号考生从A、B、C三套试题中抽签确定一套作为该组试讲课题，本组考生都用1号考生的题目面试。</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7.8:20，各组1号考生开始备课。</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8.8:30，各科2号考生由候考室工作人员陪同进入备课室开始备课，依此类推。</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9.8:50，各科1号考生由备课室工作人员陪同进入试讲室开始试讲课。</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10.9:00，各科2号考生由备课室工作人员陪同进入试讲室，开始试讲课，依次类推。</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（三）</w:t>
      </w:r>
      <w:r>
        <w:rPr>
          <w:rFonts w:hint="eastAsia" w:ascii="仿宋_GB2312" w:hAnsi="仿宋" w:eastAsia="仿宋_GB2312" w:cs="仿宋_GB2312"/>
          <w:sz w:val="32"/>
          <w:szCs w:val="32"/>
        </w:rPr>
        <w:t>面试程序工作要求</w:t>
      </w:r>
      <w:r>
        <w:rPr>
          <w:rFonts w:hint="eastAsia" w:ascii="仿宋_GB2312" w:hAnsi="仿宋" w:eastAsia="仿宋_GB2312"/>
          <w:sz w:val="32"/>
          <w:szCs w:val="32"/>
        </w:rPr>
        <w:t>。</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1.考生身份核定由候考室工作人员负责，考生进入备课室和试讲室均由专人陪同，考生不得向备课室和试讲室工作人员出示身份证和准考证，不得透露除编号以外的其他身份信息，否则，取消面试资格。</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2.备课室和试讲室除该室工作人员和评委外，其他人(考场其他工作人员及领导小组成员)一律不得进入备课室和试讲室，以免干扰考生备课和试讲课，影响考生临场发挥，确保面试公平、公正。</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3.在面试过程中，考生和工作人员要如实报告个人身体状况，佩戴防护口罩，严格做好个人卫生，严格遵守考场公共卫生和防疫秩序。</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4.因新冠肺炎疫情或其他特殊情况需对面试工作时间进行调整的，以石首市教育局、石首市人力资源和社会保障局发布的公告为准。</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九、机构设置及工作人员职责</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（一）面试工作领导小组及职责。</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1.分管教育的副市长任组长，市人民政府办公室副主任、市教育局局长、市人社局局长任副组长，市教育局副局长、市教育局直属机关党委书记、市人社局副局长、市委编办副主任、市财政局副局长、市纪监委派出第六纪检监察组组长、</w:t>
      </w:r>
      <w:r>
        <w:rPr>
          <w:rFonts w:hint="eastAsia" w:ascii="仿宋_GB2312" w:hAnsi="仿宋" w:eastAsia="仿宋_GB2312" w:cs="仿宋_GB2312"/>
          <w:sz w:val="32"/>
          <w:szCs w:val="32"/>
        </w:rPr>
        <w:t>市教育局人事股股长、市教育局体卫艺股股长、市人社局事管股股长</w:t>
      </w:r>
      <w:r>
        <w:rPr>
          <w:rFonts w:hint="eastAsia" w:ascii="仿宋_GB2312" w:hAnsi="仿宋" w:eastAsia="仿宋_GB2312"/>
          <w:sz w:val="32"/>
          <w:szCs w:val="32"/>
        </w:rPr>
        <w:t>为组员。</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2.面试工作领导小组办公室设市教育局，分管人事副局长兼任办公室主任。</w:t>
      </w:r>
    </w:p>
    <w:p>
      <w:pPr>
        <w:widowControl/>
        <w:autoSpaceDN w:val="0"/>
        <w:snapToGrid w:val="0"/>
        <w:spacing w:line="480" w:lineRule="exact"/>
        <w:ind w:left="91" w:firstLine="640" w:firstLineChars="200"/>
        <w:rPr>
          <w:rFonts w:ascii="仿宋_GB2312" w:hAnsi="仿宋" w:eastAsia="仿宋_GB2312"/>
          <w:color w:val="FF0000"/>
          <w:sz w:val="32"/>
          <w:szCs w:val="32"/>
        </w:rPr>
      </w:pPr>
      <w:r>
        <w:rPr>
          <w:rFonts w:hint="eastAsia" w:ascii="仿宋_GB2312" w:hAnsi="仿宋" w:eastAsia="仿宋_GB2312"/>
          <w:color w:val="FF0000"/>
          <w:sz w:val="32"/>
          <w:szCs w:val="32"/>
        </w:rPr>
        <w:t>3.部门职责。</w:t>
      </w:r>
    </w:p>
    <w:p>
      <w:pPr>
        <w:widowControl/>
        <w:autoSpaceDN w:val="0"/>
        <w:snapToGrid w:val="0"/>
        <w:spacing w:line="480" w:lineRule="exact"/>
        <w:ind w:left="91" w:firstLine="640" w:firstLineChars="200"/>
        <w:rPr>
          <w:rFonts w:ascii="仿宋_GB2312" w:hAnsi="仿宋" w:eastAsia="仿宋_GB2312"/>
          <w:color w:val="FF0000"/>
          <w:sz w:val="32"/>
          <w:szCs w:val="32"/>
        </w:rPr>
      </w:pPr>
      <w:r>
        <w:rPr>
          <w:rFonts w:hint="eastAsia" w:ascii="仿宋_GB2312" w:hAnsi="仿宋" w:eastAsia="仿宋_GB2312"/>
          <w:color w:val="FF0000"/>
          <w:sz w:val="32"/>
          <w:szCs w:val="32"/>
        </w:rPr>
        <w:t>市人民政府职责是领导、指挥石首市中小学教师招聘工作。</w:t>
      </w:r>
    </w:p>
    <w:p>
      <w:pPr>
        <w:widowControl/>
        <w:autoSpaceDN w:val="0"/>
        <w:snapToGrid w:val="0"/>
        <w:spacing w:line="480" w:lineRule="exact"/>
        <w:ind w:left="91" w:firstLine="640" w:firstLineChars="200"/>
        <w:rPr>
          <w:rFonts w:ascii="仿宋_GB2312" w:hAnsi="仿宋" w:eastAsia="仿宋_GB2312"/>
          <w:color w:val="FF0000"/>
          <w:sz w:val="32"/>
          <w:szCs w:val="32"/>
        </w:rPr>
      </w:pPr>
      <w:r>
        <w:rPr>
          <w:rFonts w:hint="eastAsia" w:ascii="仿宋_GB2312" w:hAnsi="仿宋" w:eastAsia="仿宋_GB2312"/>
          <w:color w:val="FF0000"/>
          <w:sz w:val="32"/>
          <w:szCs w:val="32"/>
        </w:rPr>
        <w:t>市教育局职责是具体组织实施石首市中小学教师招聘工作。</w:t>
      </w:r>
    </w:p>
    <w:p>
      <w:pPr>
        <w:widowControl/>
        <w:autoSpaceDN w:val="0"/>
        <w:snapToGrid w:val="0"/>
        <w:spacing w:line="480" w:lineRule="exact"/>
        <w:ind w:left="91" w:firstLine="640" w:firstLineChars="200"/>
        <w:rPr>
          <w:rFonts w:ascii="仿宋_GB2312" w:hAnsi="仿宋" w:eastAsia="仿宋_GB2312"/>
          <w:color w:val="FF0000"/>
          <w:sz w:val="32"/>
          <w:szCs w:val="32"/>
        </w:rPr>
      </w:pPr>
      <w:r>
        <w:rPr>
          <w:rFonts w:hint="eastAsia" w:ascii="仿宋_GB2312" w:hAnsi="仿宋" w:eastAsia="仿宋_GB2312"/>
          <w:color w:val="FF0000"/>
          <w:sz w:val="32"/>
          <w:szCs w:val="32"/>
        </w:rPr>
        <w:t>市人社局职责是监督、协助石首市中小学教师招聘工作。</w:t>
      </w:r>
    </w:p>
    <w:p>
      <w:pPr>
        <w:widowControl/>
        <w:autoSpaceDN w:val="0"/>
        <w:snapToGrid w:val="0"/>
        <w:spacing w:line="480" w:lineRule="exact"/>
        <w:ind w:left="91" w:firstLine="640" w:firstLineChars="200"/>
        <w:rPr>
          <w:rFonts w:ascii="仿宋_GB2312" w:hAnsi="仿宋" w:eastAsia="仿宋_GB2312"/>
          <w:color w:val="FF0000"/>
          <w:sz w:val="32"/>
          <w:szCs w:val="32"/>
        </w:rPr>
      </w:pPr>
      <w:r>
        <w:rPr>
          <w:rFonts w:hint="eastAsia" w:ascii="仿宋_GB2312" w:hAnsi="仿宋" w:eastAsia="仿宋_GB2312"/>
          <w:color w:val="FF0000"/>
          <w:sz w:val="32"/>
          <w:szCs w:val="32"/>
        </w:rPr>
        <w:t>市委编办职责是监督石首市中小学教师招聘的计划落实。</w:t>
      </w:r>
    </w:p>
    <w:p>
      <w:pPr>
        <w:widowControl/>
        <w:autoSpaceDN w:val="0"/>
        <w:snapToGrid w:val="0"/>
        <w:spacing w:line="480" w:lineRule="exact"/>
        <w:ind w:left="91" w:firstLine="640" w:firstLineChars="200"/>
        <w:rPr>
          <w:rFonts w:ascii="仿宋_GB2312" w:hAnsi="仿宋" w:eastAsia="仿宋_GB2312"/>
          <w:color w:val="FF0000"/>
          <w:sz w:val="32"/>
          <w:szCs w:val="32"/>
        </w:rPr>
      </w:pPr>
      <w:r>
        <w:rPr>
          <w:rFonts w:hint="eastAsia" w:ascii="仿宋_GB2312" w:hAnsi="仿宋" w:eastAsia="仿宋_GB2312"/>
          <w:color w:val="FF0000"/>
          <w:sz w:val="32"/>
          <w:szCs w:val="32"/>
        </w:rPr>
        <w:t>市财政局职责是协助解决石首市中小学教师招聘经费问题。</w:t>
      </w:r>
    </w:p>
    <w:p>
      <w:pPr>
        <w:widowControl/>
        <w:autoSpaceDN w:val="0"/>
        <w:snapToGrid w:val="0"/>
        <w:spacing w:line="480" w:lineRule="exact"/>
        <w:ind w:left="91" w:firstLine="640" w:firstLineChars="200"/>
        <w:rPr>
          <w:rFonts w:ascii="仿宋_GB2312" w:hAnsi="仿宋" w:eastAsia="仿宋_GB2312"/>
          <w:color w:val="FF0000"/>
          <w:sz w:val="32"/>
          <w:szCs w:val="32"/>
        </w:rPr>
      </w:pPr>
      <w:r>
        <w:rPr>
          <w:rFonts w:hint="eastAsia" w:ascii="仿宋_GB2312" w:hAnsi="仿宋" w:eastAsia="仿宋_GB2312"/>
          <w:color w:val="FF0000"/>
          <w:sz w:val="32"/>
          <w:szCs w:val="32"/>
        </w:rPr>
        <w:t>市纪监委派出第六纪检监察组职责是监督石首市中小学教师招聘工作。</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（二）考务办公室工作人员职责。</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1.制订面试方案；2.考点考场的联系、布置；3.印制面试评委评分标准及评分办法和考生抽签登记表、分组登记表、面试评分表、面试成绩汇总表、考生成绩汇总表等有关表格；4.组织面试考生报到；5.负责面试教材的准备；6.汇总成绩。</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（三）评委陪同组职责。</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1.按招聘领导小组的意见，负责联系评委有关事宜；2.负责评委的接送；3.负责评委的管理；4.负责面试试题的保管和传送；5.负责评委的生活安排。</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（四）安全保卫与疫情防控组人员职责。</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1.制定面试工作安全与疫情防控防范预案；2.负责考点内外安全保卫；3.处理突发事件；4.做好面试题目的安保工作；5.与当地派出所或公安局及时联系和汇报。6.做好疫情防控工作，确保面试期间的公共卫生安全。</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（五）考场人员配备及职责。</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1. 评委，每个讲课室设评委7人，其职责是依据评分标准公平、公正、合理、科学地为考生评分。2.每个面试考场设工作人员3人，其中设面试组长1名，其职责是组织处理面试中的有关事务，主持本组的面试工作。设督察员1人，负责督促评委和计分员公正评判和准确计分，负责每个考生的评分表收集和报分，负责准确掌握考生的面试时间。设记分员1人，其职责是在组长和督查员的监督协助下准确登记考生分数，计算每位考生得分。3.每个备课室设甲、乙工作人员2名，其职责是负责监督考生在备课室独立备课，考生备完课后，由乙工作人员把考生送到讲课室交给讲课室工作人员。4.每个候考室设甲、乙工作人员2人，其职责是甲负责对进入候考室的考生逐人核对身份证、准考证，确认无误后方可进入；对考生随身携带的规定以外的物品集中保管；乙负责组织考生进行抽签，并做好抽签的登记工作；2人同时负责管理候考室的考生，不准考生离开候考室，如急需暂时离开候考室，由候考室安排1名工作人员陪同；凡面试结束的考生不允许再进入候考室与其他考生接触；乙负责陪同考生到备课室。</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（六）后勤保障组人员职责。</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1.负责各种办公用品、用具的制作、购买、发放工作；2.负责各种证件的印制工作；3.为各考场和办公室准备茶水、工作餐；4.为评委和工作人员发放人事考试考务费；5.做好疫情防控物资保障；6.负责面试经费预算。</w:t>
      </w:r>
    </w:p>
    <w:p>
      <w:pPr>
        <w:tabs>
          <w:tab w:val="left" w:pos="4680"/>
        </w:tabs>
        <w:snapToGrid w:val="0"/>
        <w:spacing w:line="324" w:lineRule="auto"/>
        <w:ind w:firstLine="640" w:firstLineChars="200"/>
        <w:rPr>
          <w:rFonts w:ascii="仿宋_GB2312" w:hAnsi="仿宋" w:eastAsia="仿宋_GB2312" w:cs="仿宋_GB2312"/>
          <w:sz w:val="32"/>
          <w:szCs w:val="32"/>
        </w:rPr>
      </w:pPr>
      <w:r>
        <w:rPr>
          <w:rFonts w:hint="eastAsia" w:ascii="仿宋_GB2312" w:hAnsi="仿宋" w:eastAsia="仿宋_GB2312"/>
          <w:sz w:val="32"/>
          <w:szCs w:val="32"/>
        </w:rPr>
        <w:t>（七）</w:t>
      </w:r>
      <w:r>
        <w:rPr>
          <w:rFonts w:hint="eastAsia" w:ascii="仿宋_GB2312" w:hAnsi="仿宋" w:eastAsia="仿宋_GB2312" w:cs="仿宋_GB2312"/>
          <w:sz w:val="32"/>
          <w:szCs w:val="32"/>
        </w:rPr>
        <w:t>医务组人员及职责。</w:t>
      </w:r>
    </w:p>
    <w:p>
      <w:pPr>
        <w:tabs>
          <w:tab w:val="left" w:pos="4680"/>
        </w:tabs>
        <w:snapToGrid w:val="0"/>
        <w:spacing w:line="324"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1.负责面试当天所有人员的突发病情的治疗；2.指导、督促面试当天的卫生预防工作；3.负责面试过程中新冠肺炎疫情防控的指导、检测、治疗等工作。</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十、工作要求</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一）要做好保密工作，评委、工作人员在面试过程中，要严守机密，不得向任何人以任何形式泄露试题内容或其他面试机密，对不遵守保密纪律、违反规定人员要批评教育，对泄密、失密人员，要按有关规定严肃处理。</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（二）面试期间无论是评委、工作人员还是考生，在面试过程中，有舞弊或其他违纪行为的，取消其工作(面试)资格，并追究相应责任。</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（三）要坚持原则，坚决杜绝打人情分。</w:t>
      </w:r>
    </w:p>
    <w:p>
      <w:pPr>
        <w:widowControl/>
        <w:autoSpaceDN w:val="0"/>
        <w:snapToGrid w:val="0"/>
        <w:spacing w:line="480" w:lineRule="exact"/>
        <w:ind w:left="91" w:firstLine="640" w:firstLineChars="200"/>
        <w:rPr>
          <w:rFonts w:ascii="仿宋_GB2312" w:hAnsi="仿宋" w:eastAsia="仿宋_GB2312"/>
          <w:sz w:val="32"/>
          <w:szCs w:val="32"/>
        </w:rPr>
      </w:pPr>
      <w:r>
        <w:rPr>
          <w:rFonts w:hint="eastAsia" w:ascii="仿宋_GB2312" w:hAnsi="仿宋" w:eastAsia="仿宋_GB2312"/>
          <w:sz w:val="32"/>
          <w:szCs w:val="32"/>
        </w:rPr>
        <w:t>（四）评委、工作人员要坚守工作岗位，严禁脱岗串岗，严禁与考生交谈、传播面试信息。</w:t>
      </w:r>
    </w:p>
    <w:p>
      <w:pPr>
        <w:widowControl/>
        <w:autoSpaceDN w:val="0"/>
        <w:snapToGrid w:val="0"/>
        <w:spacing w:line="480" w:lineRule="exact"/>
        <w:ind w:left="91" w:firstLine="640" w:firstLineChars="200"/>
        <w:rPr>
          <w:rFonts w:ascii="仿宋" w:hAnsi="仿宋" w:eastAsia="仿宋"/>
          <w:sz w:val="32"/>
          <w:szCs w:val="32"/>
        </w:rPr>
        <w:sectPr>
          <w:pgSz w:w="11906" w:h="16838"/>
          <w:pgMar w:top="2098" w:right="1531" w:bottom="1984" w:left="1531" w:header="851" w:footer="1134" w:gutter="0"/>
          <w:pgNumType w:fmt="numberInDash"/>
          <w:cols w:space="0" w:num="1"/>
          <w:docGrid w:type="lines" w:linePitch="294" w:charSpace="0"/>
        </w:sectPr>
      </w:pPr>
      <w:r>
        <w:rPr>
          <w:rFonts w:hint="eastAsia" w:ascii="仿宋_GB2312" w:hAnsi="仿宋" w:eastAsia="仿宋_GB2312"/>
          <w:sz w:val="32"/>
          <w:szCs w:val="32"/>
        </w:rPr>
        <w:t>（五）认真做好疫情防控。严格按照当前市新冠肺炎防疫指挥部关于公共活动疫情防控的要求，在面试工作的各个环节，要做好个人和公共防护。考生和工作人员要如实登记并报告个人身体状况，佩戴防护口罩，积极配合做好体温或核酸检测，做好个人卫生，严格遵守考场公共卫生和防疫秩序，严防严控，确保面试期间的公共卫生安全。</w:t>
      </w:r>
      <w:bookmarkStart w:id="0" w:name="_GoBack"/>
      <w:bookmarkEnd w:id="0"/>
    </w:p>
    <w:p>
      <w:pPr>
        <w:autoSpaceDN w:val="0"/>
        <w:snapToGrid w:val="0"/>
        <w:spacing w:line="264" w:lineRule="auto"/>
        <w:jc w:val="both"/>
        <w:rPr>
          <w:rFonts w:ascii="仿宋_GB2312" w:hAnsi="仿宋" w:eastAsia="仿宋_GB2312"/>
          <w:sz w:val="32"/>
          <w:szCs w:val="32"/>
        </w:rPr>
      </w:pPr>
    </w:p>
    <w:sectPr>
      <w:footerReference r:id="rId3" w:type="default"/>
      <w:pgSz w:w="11906" w:h="16838"/>
      <w:pgMar w:top="2098" w:right="1531" w:bottom="1985" w:left="1531" w:header="851" w:footer="1418" w:gutter="0"/>
      <w:pgNumType w:fmt="numberInDash"/>
      <w:cols w:space="425"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- 18 -</w: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NotTrackMoves/>
  <w:documentProtection w:enforcement="0"/>
  <w:defaultTabStop w:val="420"/>
  <w:doNotHyphenateCaps/>
  <w:drawingGridHorizontalSpacing w:val="105"/>
  <w:drawingGridVerticalSpacing w:val="147"/>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092"/>
    <w:rsid w:val="000123CF"/>
    <w:rsid w:val="00015030"/>
    <w:rsid w:val="000171CD"/>
    <w:rsid w:val="0002307A"/>
    <w:rsid w:val="0002438C"/>
    <w:rsid w:val="00024783"/>
    <w:rsid w:val="000307F1"/>
    <w:rsid w:val="00035AAE"/>
    <w:rsid w:val="00036776"/>
    <w:rsid w:val="000519CC"/>
    <w:rsid w:val="0005791B"/>
    <w:rsid w:val="00072AAC"/>
    <w:rsid w:val="00082497"/>
    <w:rsid w:val="00090B37"/>
    <w:rsid w:val="000A12A6"/>
    <w:rsid w:val="000B1D6B"/>
    <w:rsid w:val="000C1F59"/>
    <w:rsid w:val="000D736E"/>
    <w:rsid w:val="000D7D17"/>
    <w:rsid w:val="000E787E"/>
    <w:rsid w:val="001019B5"/>
    <w:rsid w:val="001027F8"/>
    <w:rsid w:val="00104975"/>
    <w:rsid w:val="001156CF"/>
    <w:rsid w:val="001227E0"/>
    <w:rsid w:val="00125A71"/>
    <w:rsid w:val="00134BE3"/>
    <w:rsid w:val="00140925"/>
    <w:rsid w:val="00140C83"/>
    <w:rsid w:val="00144E97"/>
    <w:rsid w:val="001571E3"/>
    <w:rsid w:val="00161D5C"/>
    <w:rsid w:val="0017527D"/>
    <w:rsid w:val="001841AB"/>
    <w:rsid w:val="001B4116"/>
    <w:rsid w:val="001B49FC"/>
    <w:rsid w:val="001C27B6"/>
    <w:rsid w:val="001C4525"/>
    <w:rsid w:val="001C59FB"/>
    <w:rsid w:val="001C65CD"/>
    <w:rsid w:val="001E00AE"/>
    <w:rsid w:val="001F0BE5"/>
    <w:rsid w:val="00223340"/>
    <w:rsid w:val="00226AC6"/>
    <w:rsid w:val="002277DD"/>
    <w:rsid w:val="00233F99"/>
    <w:rsid w:val="0023667E"/>
    <w:rsid w:val="002447B5"/>
    <w:rsid w:val="00246D93"/>
    <w:rsid w:val="00252278"/>
    <w:rsid w:val="00255206"/>
    <w:rsid w:val="00271367"/>
    <w:rsid w:val="00275378"/>
    <w:rsid w:val="0028061E"/>
    <w:rsid w:val="00281FB7"/>
    <w:rsid w:val="00286E4C"/>
    <w:rsid w:val="00292CF7"/>
    <w:rsid w:val="002968A7"/>
    <w:rsid w:val="002A6F66"/>
    <w:rsid w:val="002B6E52"/>
    <w:rsid w:val="002C3C2D"/>
    <w:rsid w:val="002D4B37"/>
    <w:rsid w:val="002D4C77"/>
    <w:rsid w:val="002E3FD5"/>
    <w:rsid w:val="002E54AF"/>
    <w:rsid w:val="002F4913"/>
    <w:rsid w:val="00322F71"/>
    <w:rsid w:val="00325FF1"/>
    <w:rsid w:val="00331614"/>
    <w:rsid w:val="00333641"/>
    <w:rsid w:val="003467B7"/>
    <w:rsid w:val="00350E08"/>
    <w:rsid w:val="0035385F"/>
    <w:rsid w:val="00361C3B"/>
    <w:rsid w:val="00375711"/>
    <w:rsid w:val="00384C4C"/>
    <w:rsid w:val="0039092C"/>
    <w:rsid w:val="00391F41"/>
    <w:rsid w:val="00397ABD"/>
    <w:rsid w:val="003A3816"/>
    <w:rsid w:val="003B3673"/>
    <w:rsid w:val="003B64B2"/>
    <w:rsid w:val="003C47D6"/>
    <w:rsid w:val="003C4839"/>
    <w:rsid w:val="003C4E92"/>
    <w:rsid w:val="003C6DE1"/>
    <w:rsid w:val="003D42A8"/>
    <w:rsid w:val="003D62A4"/>
    <w:rsid w:val="003F3AED"/>
    <w:rsid w:val="003F6D7A"/>
    <w:rsid w:val="00403B6C"/>
    <w:rsid w:val="00405E17"/>
    <w:rsid w:val="0042306C"/>
    <w:rsid w:val="004261C9"/>
    <w:rsid w:val="00440F9B"/>
    <w:rsid w:val="004478B8"/>
    <w:rsid w:val="00451157"/>
    <w:rsid w:val="00453EF7"/>
    <w:rsid w:val="004548FF"/>
    <w:rsid w:val="00455F8A"/>
    <w:rsid w:val="0045715F"/>
    <w:rsid w:val="004605AB"/>
    <w:rsid w:val="0046204F"/>
    <w:rsid w:val="004655C2"/>
    <w:rsid w:val="00477510"/>
    <w:rsid w:val="004809E0"/>
    <w:rsid w:val="00491959"/>
    <w:rsid w:val="004953A7"/>
    <w:rsid w:val="00496D22"/>
    <w:rsid w:val="00496EFC"/>
    <w:rsid w:val="004A0D21"/>
    <w:rsid w:val="004A5D2E"/>
    <w:rsid w:val="004B295D"/>
    <w:rsid w:val="004B70B1"/>
    <w:rsid w:val="004B754E"/>
    <w:rsid w:val="004C3AAE"/>
    <w:rsid w:val="004D1EA8"/>
    <w:rsid w:val="004E1960"/>
    <w:rsid w:val="00525D26"/>
    <w:rsid w:val="00534241"/>
    <w:rsid w:val="00534D54"/>
    <w:rsid w:val="00553A45"/>
    <w:rsid w:val="00556EFB"/>
    <w:rsid w:val="00557D70"/>
    <w:rsid w:val="005A0461"/>
    <w:rsid w:val="005B7092"/>
    <w:rsid w:val="005D1D91"/>
    <w:rsid w:val="005D2979"/>
    <w:rsid w:val="005D4B54"/>
    <w:rsid w:val="005E229A"/>
    <w:rsid w:val="005F211E"/>
    <w:rsid w:val="005F541E"/>
    <w:rsid w:val="00610E8B"/>
    <w:rsid w:val="00614A4B"/>
    <w:rsid w:val="006176A8"/>
    <w:rsid w:val="00630CF5"/>
    <w:rsid w:val="0063165A"/>
    <w:rsid w:val="00646B5B"/>
    <w:rsid w:val="006617CC"/>
    <w:rsid w:val="00663D91"/>
    <w:rsid w:val="0067041C"/>
    <w:rsid w:val="0067180D"/>
    <w:rsid w:val="00672F23"/>
    <w:rsid w:val="00682839"/>
    <w:rsid w:val="0069196A"/>
    <w:rsid w:val="00696835"/>
    <w:rsid w:val="006A189C"/>
    <w:rsid w:val="006B45BB"/>
    <w:rsid w:val="006B4B96"/>
    <w:rsid w:val="006B5EA7"/>
    <w:rsid w:val="006C0055"/>
    <w:rsid w:val="006C0142"/>
    <w:rsid w:val="006C1859"/>
    <w:rsid w:val="006D287A"/>
    <w:rsid w:val="006D2C8C"/>
    <w:rsid w:val="006D3693"/>
    <w:rsid w:val="006F7404"/>
    <w:rsid w:val="007133CA"/>
    <w:rsid w:val="00714CC5"/>
    <w:rsid w:val="00727DD8"/>
    <w:rsid w:val="00727E1E"/>
    <w:rsid w:val="007345D3"/>
    <w:rsid w:val="00740E42"/>
    <w:rsid w:val="00752719"/>
    <w:rsid w:val="00774672"/>
    <w:rsid w:val="007762C7"/>
    <w:rsid w:val="00780187"/>
    <w:rsid w:val="00780DE1"/>
    <w:rsid w:val="00786779"/>
    <w:rsid w:val="007B18B2"/>
    <w:rsid w:val="007B7457"/>
    <w:rsid w:val="007B78C4"/>
    <w:rsid w:val="007D0351"/>
    <w:rsid w:val="007E437B"/>
    <w:rsid w:val="007F5288"/>
    <w:rsid w:val="007F7477"/>
    <w:rsid w:val="007F7E93"/>
    <w:rsid w:val="00810C59"/>
    <w:rsid w:val="00822528"/>
    <w:rsid w:val="008307F8"/>
    <w:rsid w:val="00831794"/>
    <w:rsid w:val="008519B1"/>
    <w:rsid w:val="0085344B"/>
    <w:rsid w:val="0085531A"/>
    <w:rsid w:val="00857D99"/>
    <w:rsid w:val="00863B4A"/>
    <w:rsid w:val="00867B94"/>
    <w:rsid w:val="0087119E"/>
    <w:rsid w:val="00875974"/>
    <w:rsid w:val="0087679B"/>
    <w:rsid w:val="00881F73"/>
    <w:rsid w:val="00887D0E"/>
    <w:rsid w:val="008A0122"/>
    <w:rsid w:val="008A663E"/>
    <w:rsid w:val="008A6E04"/>
    <w:rsid w:val="008B6FD9"/>
    <w:rsid w:val="008E6790"/>
    <w:rsid w:val="008E6CDE"/>
    <w:rsid w:val="008F7A38"/>
    <w:rsid w:val="00900971"/>
    <w:rsid w:val="00902B34"/>
    <w:rsid w:val="0090372B"/>
    <w:rsid w:val="00904B50"/>
    <w:rsid w:val="00905BDA"/>
    <w:rsid w:val="009060CD"/>
    <w:rsid w:val="00910F59"/>
    <w:rsid w:val="00912B44"/>
    <w:rsid w:val="00915B46"/>
    <w:rsid w:val="00932DBA"/>
    <w:rsid w:val="0095708F"/>
    <w:rsid w:val="0096160F"/>
    <w:rsid w:val="009670CC"/>
    <w:rsid w:val="00971593"/>
    <w:rsid w:val="00977A05"/>
    <w:rsid w:val="00977D61"/>
    <w:rsid w:val="009804BF"/>
    <w:rsid w:val="00981397"/>
    <w:rsid w:val="0098701A"/>
    <w:rsid w:val="009916F4"/>
    <w:rsid w:val="00992066"/>
    <w:rsid w:val="009A1D5A"/>
    <w:rsid w:val="009A3BD3"/>
    <w:rsid w:val="009C64C7"/>
    <w:rsid w:val="009E6458"/>
    <w:rsid w:val="009F6FBB"/>
    <w:rsid w:val="00A036E0"/>
    <w:rsid w:val="00A124C2"/>
    <w:rsid w:val="00A13028"/>
    <w:rsid w:val="00A132D6"/>
    <w:rsid w:val="00A213FC"/>
    <w:rsid w:val="00A345F7"/>
    <w:rsid w:val="00A36331"/>
    <w:rsid w:val="00A4309E"/>
    <w:rsid w:val="00A57F20"/>
    <w:rsid w:val="00A60167"/>
    <w:rsid w:val="00A639A1"/>
    <w:rsid w:val="00A66262"/>
    <w:rsid w:val="00A66869"/>
    <w:rsid w:val="00A66A95"/>
    <w:rsid w:val="00A722A2"/>
    <w:rsid w:val="00A72D7B"/>
    <w:rsid w:val="00A740D0"/>
    <w:rsid w:val="00A77A37"/>
    <w:rsid w:val="00A77B30"/>
    <w:rsid w:val="00A77D06"/>
    <w:rsid w:val="00A879CC"/>
    <w:rsid w:val="00A91277"/>
    <w:rsid w:val="00A96B24"/>
    <w:rsid w:val="00AB3023"/>
    <w:rsid w:val="00AB3863"/>
    <w:rsid w:val="00AB5EB0"/>
    <w:rsid w:val="00AC6D19"/>
    <w:rsid w:val="00AD1150"/>
    <w:rsid w:val="00AD30D0"/>
    <w:rsid w:val="00AE1FCB"/>
    <w:rsid w:val="00AF0661"/>
    <w:rsid w:val="00AF365F"/>
    <w:rsid w:val="00AF44FD"/>
    <w:rsid w:val="00AF6801"/>
    <w:rsid w:val="00B01C9C"/>
    <w:rsid w:val="00B03B0D"/>
    <w:rsid w:val="00B2649F"/>
    <w:rsid w:val="00B40269"/>
    <w:rsid w:val="00B44A22"/>
    <w:rsid w:val="00B50C1F"/>
    <w:rsid w:val="00B531A9"/>
    <w:rsid w:val="00B54727"/>
    <w:rsid w:val="00B64F5B"/>
    <w:rsid w:val="00B74FA3"/>
    <w:rsid w:val="00B805F6"/>
    <w:rsid w:val="00B811E6"/>
    <w:rsid w:val="00B876BB"/>
    <w:rsid w:val="00B96B6D"/>
    <w:rsid w:val="00BA2A45"/>
    <w:rsid w:val="00BB5A4C"/>
    <w:rsid w:val="00BB711F"/>
    <w:rsid w:val="00BC6615"/>
    <w:rsid w:val="00BD7C11"/>
    <w:rsid w:val="00BE4A62"/>
    <w:rsid w:val="00BE5251"/>
    <w:rsid w:val="00BE69A2"/>
    <w:rsid w:val="00BF140F"/>
    <w:rsid w:val="00BF35A6"/>
    <w:rsid w:val="00C010D4"/>
    <w:rsid w:val="00C075BD"/>
    <w:rsid w:val="00C23D8F"/>
    <w:rsid w:val="00C32362"/>
    <w:rsid w:val="00C32ECA"/>
    <w:rsid w:val="00C5071C"/>
    <w:rsid w:val="00C52F98"/>
    <w:rsid w:val="00C7389D"/>
    <w:rsid w:val="00C7505A"/>
    <w:rsid w:val="00C75893"/>
    <w:rsid w:val="00C7615B"/>
    <w:rsid w:val="00C80FE6"/>
    <w:rsid w:val="00C8228A"/>
    <w:rsid w:val="00C85681"/>
    <w:rsid w:val="00C91862"/>
    <w:rsid w:val="00CA04DD"/>
    <w:rsid w:val="00CA3315"/>
    <w:rsid w:val="00CA5333"/>
    <w:rsid w:val="00CB55B3"/>
    <w:rsid w:val="00CD4434"/>
    <w:rsid w:val="00CD6979"/>
    <w:rsid w:val="00CD74D9"/>
    <w:rsid w:val="00CE3040"/>
    <w:rsid w:val="00CF163B"/>
    <w:rsid w:val="00CF5732"/>
    <w:rsid w:val="00D11B1C"/>
    <w:rsid w:val="00D267E0"/>
    <w:rsid w:val="00D37B5E"/>
    <w:rsid w:val="00D420F0"/>
    <w:rsid w:val="00D43E78"/>
    <w:rsid w:val="00D44454"/>
    <w:rsid w:val="00D60AF1"/>
    <w:rsid w:val="00D62887"/>
    <w:rsid w:val="00D70A84"/>
    <w:rsid w:val="00D71317"/>
    <w:rsid w:val="00D71740"/>
    <w:rsid w:val="00D77A64"/>
    <w:rsid w:val="00D80E5A"/>
    <w:rsid w:val="00D81715"/>
    <w:rsid w:val="00D8411E"/>
    <w:rsid w:val="00D864CE"/>
    <w:rsid w:val="00D86E0D"/>
    <w:rsid w:val="00D90FA6"/>
    <w:rsid w:val="00D9594C"/>
    <w:rsid w:val="00DA1C06"/>
    <w:rsid w:val="00DA40A3"/>
    <w:rsid w:val="00DA4221"/>
    <w:rsid w:val="00DB63B2"/>
    <w:rsid w:val="00DC0548"/>
    <w:rsid w:val="00DC5ED6"/>
    <w:rsid w:val="00DD3E96"/>
    <w:rsid w:val="00DD4C18"/>
    <w:rsid w:val="00DD5825"/>
    <w:rsid w:val="00DE21A5"/>
    <w:rsid w:val="00DE2E15"/>
    <w:rsid w:val="00DE4357"/>
    <w:rsid w:val="00DE4754"/>
    <w:rsid w:val="00E00790"/>
    <w:rsid w:val="00E13AA3"/>
    <w:rsid w:val="00E15984"/>
    <w:rsid w:val="00E225B9"/>
    <w:rsid w:val="00E22E5F"/>
    <w:rsid w:val="00E26FE7"/>
    <w:rsid w:val="00E50909"/>
    <w:rsid w:val="00E54192"/>
    <w:rsid w:val="00E568FF"/>
    <w:rsid w:val="00E6074D"/>
    <w:rsid w:val="00E70287"/>
    <w:rsid w:val="00E83CFD"/>
    <w:rsid w:val="00E943CB"/>
    <w:rsid w:val="00E97252"/>
    <w:rsid w:val="00EB17DC"/>
    <w:rsid w:val="00EB2A95"/>
    <w:rsid w:val="00EC5FE0"/>
    <w:rsid w:val="00ED55DE"/>
    <w:rsid w:val="00ED5B07"/>
    <w:rsid w:val="00EE3CD6"/>
    <w:rsid w:val="00EE6D26"/>
    <w:rsid w:val="00EF6149"/>
    <w:rsid w:val="00EF6B76"/>
    <w:rsid w:val="00F12045"/>
    <w:rsid w:val="00F13095"/>
    <w:rsid w:val="00F22741"/>
    <w:rsid w:val="00F25845"/>
    <w:rsid w:val="00F50155"/>
    <w:rsid w:val="00F653B1"/>
    <w:rsid w:val="00F77EEC"/>
    <w:rsid w:val="00F926B0"/>
    <w:rsid w:val="00F94D41"/>
    <w:rsid w:val="00FA0655"/>
    <w:rsid w:val="00FA3282"/>
    <w:rsid w:val="00FA3E44"/>
    <w:rsid w:val="00FB1A5A"/>
    <w:rsid w:val="00FC09E9"/>
    <w:rsid w:val="00FD517E"/>
    <w:rsid w:val="00FE344E"/>
    <w:rsid w:val="00FF7359"/>
    <w:rsid w:val="2BB519E2"/>
    <w:rsid w:val="35A8017A"/>
    <w:rsid w:val="4E4508FA"/>
    <w:rsid w:val="61435008"/>
    <w:rsid w:val="6F0E7FAE"/>
    <w:rsid w:val="7A286BB6"/>
    <w:rsid w:val="7ACE5DE1"/>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uiPriority w:val="99"/>
    <w:pPr>
      <w:ind w:left="100" w:leftChars="2500"/>
    </w:p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szCs w:val="24"/>
    </w:rPr>
  </w:style>
  <w:style w:type="table" w:styleId="7">
    <w:name w:val="Table Grid"/>
    <w:basedOn w:val="6"/>
    <w:qFormat/>
    <w:locked/>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style>
  <w:style w:type="character" w:styleId="10">
    <w:name w:val="FollowedHyperlink"/>
    <w:basedOn w:val="8"/>
    <w:semiHidden/>
    <w:unhideWhenUsed/>
    <w:uiPriority w:val="99"/>
    <w:rPr>
      <w:color w:val="800080"/>
      <w:u w:val="single"/>
    </w:rPr>
  </w:style>
  <w:style w:type="character" w:styleId="11">
    <w:name w:val="Hyperlink"/>
    <w:basedOn w:val="8"/>
    <w:semiHidden/>
    <w:unhideWhenUsed/>
    <w:uiPriority w:val="99"/>
    <w:rPr>
      <w:color w:val="0000FF"/>
      <w:u w:val="single"/>
    </w:rPr>
  </w:style>
  <w:style w:type="character" w:customStyle="1" w:styleId="12">
    <w:name w:val="日期 Char"/>
    <w:basedOn w:val="8"/>
    <w:link w:val="2"/>
    <w:semiHidden/>
    <w:qFormat/>
    <w:locked/>
    <w:uiPriority w:val="99"/>
    <w:rPr>
      <w:rFonts w:ascii="Times New Roman" w:hAnsi="Times New Roman" w:cs="Times New Roman"/>
      <w:sz w:val="21"/>
      <w:szCs w:val="21"/>
    </w:rPr>
  </w:style>
  <w:style w:type="character" w:customStyle="1" w:styleId="13">
    <w:name w:val="页脚 Char"/>
    <w:basedOn w:val="8"/>
    <w:link w:val="3"/>
    <w:semiHidden/>
    <w:qFormat/>
    <w:locked/>
    <w:uiPriority w:val="99"/>
    <w:rPr>
      <w:rFonts w:ascii="Times New Roman" w:hAnsi="Times New Roman" w:cs="Times New Roman"/>
      <w:sz w:val="18"/>
      <w:szCs w:val="18"/>
    </w:rPr>
  </w:style>
  <w:style w:type="character" w:customStyle="1" w:styleId="14">
    <w:name w:val="页眉 Char"/>
    <w:basedOn w:val="8"/>
    <w:link w:val="4"/>
    <w:semiHidden/>
    <w:qFormat/>
    <w:locked/>
    <w:uiPriority w:val="99"/>
    <w:rPr>
      <w:rFonts w:ascii="Times New Roman" w:hAnsi="Times New Roman" w:cs="Times New Roman"/>
      <w:sz w:val="18"/>
      <w:szCs w:val="18"/>
    </w:rPr>
  </w:style>
  <w:style w:type="paragraph" w:styleId="15">
    <w:name w:val="List Paragraph"/>
    <w:basedOn w:val="1"/>
    <w:qFormat/>
    <w:uiPriority w:val="99"/>
    <w:pPr>
      <w:ind w:firstLine="420" w:firstLineChars="200"/>
    </w:pPr>
  </w:style>
  <w:style w:type="paragraph" w:customStyle="1" w:styleId="16">
    <w:name w:val="font5"/>
    <w:basedOn w:val="1"/>
    <w:uiPriority w:val="0"/>
    <w:pPr>
      <w:widowControl/>
      <w:spacing w:before="100" w:beforeAutospacing="1" w:after="100" w:afterAutospacing="1"/>
      <w:jc w:val="left"/>
    </w:pPr>
    <w:rPr>
      <w:rFonts w:ascii="Arial" w:hAnsi="Arial" w:cs="Arial"/>
      <w:kern w:val="0"/>
      <w:sz w:val="18"/>
      <w:szCs w:val="18"/>
    </w:rPr>
  </w:style>
  <w:style w:type="paragraph" w:customStyle="1" w:styleId="17">
    <w:name w:val="xl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6"/>
      <w:szCs w:val="16"/>
    </w:rPr>
  </w:style>
  <w:style w:type="paragraph" w:customStyle="1" w:styleId="18">
    <w:name w:val="xl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6"/>
      <w:szCs w:val="16"/>
    </w:rPr>
  </w:style>
  <w:style w:type="paragraph" w:customStyle="1" w:styleId="19">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0">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21">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2">
    <w:name w:val="xl7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23">
    <w:name w:val="xl7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24">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25">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2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27">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2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9">
    <w:name w:val="xl82"/>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b/>
      <w:bCs/>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1923</Words>
  <Characters>10965</Characters>
  <Lines>91</Lines>
  <Paragraphs>25</Paragraphs>
  <TotalTime>1135</TotalTime>
  <ScaleCrop>false</ScaleCrop>
  <LinksUpToDate>false</LinksUpToDate>
  <CharactersWithSpaces>12863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2018-06-14T03:22:00Z</dcterms:created>
  <dc:creator>microsoft</dc:creator>
  <cp:lastModifiedBy>L</cp:lastModifiedBy>
  <cp:lastPrinted>2019-07-09T00:47:00Z</cp:lastPrinted>
  <dcterms:modified xsi:type="dcterms:W3CDTF">2021-07-16T08:23:13Z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