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440" w:lineRule="exact"/>
        <w:jc w:val="center"/>
        <w:rPr>
          <w:rFonts w:ascii="Times New Roman" w:hAnsi="Times New Roman" w:eastAsia="方正小标宋简体" w:cs="Times New Roman"/>
          <w:sz w:val="32"/>
          <w:szCs w:val="32"/>
        </w:rPr>
      </w:pPr>
      <w:bookmarkStart w:id="0" w:name="_GoBack"/>
      <w:r>
        <w:rPr>
          <w:rFonts w:ascii="Times New Roman" w:hAnsi="Times New Roman" w:eastAsia="方正小标宋简体" w:cs="Times New Roman"/>
          <w:sz w:val="32"/>
          <w:szCs w:val="32"/>
        </w:rPr>
        <w:t>武汉市2021年度</w:t>
      </w:r>
      <w:r>
        <w:rPr>
          <w:rFonts w:hint="eastAsia" w:ascii="Times New Roman" w:hAnsi="Times New Roman" w:eastAsia="方正小标宋简体" w:cs="Times New Roman"/>
          <w:sz w:val="32"/>
          <w:szCs w:val="32"/>
          <w:lang w:eastAsia="zh-CN"/>
        </w:rPr>
        <w:t>招募选派“三支一扶”高校毕业生</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bookmarkEnd w:id="0"/>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3.本人考前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5.本人考前28天内，是否从省外中高风险地区入鄂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6.本人考前28天内，是否从境外/港澳台入鄂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7.本人考前28天内，是否与从国（境）外人员有接触史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8.本人“湖北健康码”或其他健康通行码是否为橙色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有第1项的考生，不能参加考试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ascii="Times New Roman" w:hAnsi="Times New Roman" w:cs="Times New Roma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705AB"/>
    <w:rsid w:val="2727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2021-06-22T07:37:00Z</dcterms:created>
  <dc:creator>董文娟</dc:creator>
  <cp:lastModifiedBy>董文娟</cp:lastModifiedBy>
  <dcterms:modified xsi:type="dcterms:W3CDTF">2021-06-22T07:38:38Z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