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2020年下半年招聘岗位信息汇总表</w:t>
      </w:r>
    </w:p>
    <w:tbl>
      <w:tblPr>
        <w:tblStyle w:val="5"/>
        <w:tblpPr w:leftFromText="180" w:rightFromText="180" w:vertAnchor="text" w:horzAnchor="page" w:tblpX="1219" w:tblpY="775"/>
        <w:tblOverlap w:val="never"/>
        <w:tblW w:w="9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170"/>
        <w:gridCol w:w="1517"/>
        <w:gridCol w:w="994"/>
        <w:gridCol w:w="4184"/>
        <w:gridCol w:w="12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（年度税前工资）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襄阳路桥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1.35周岁以下，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，土木工程、工程管理等相关专业；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中级工程师证书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3.熟悉公路、市政工程施工工艺、流程；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4.有良好的组织、协调、沟通能力，能适应频繁出差，服从外派；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一级建造师、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高级职称者年龄可放宽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学历可放宽至大专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一级建造师（公路、市政、铁路专业）、造价工程师证者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8-13万/年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襄阳路桥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操作手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周岁以下，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2.具有特种操作证（架桥机、摊铺机、压路机）；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3.熟悉设备保养维护知识，确保设备正常运行；                                                                    4.爱岗敬业，吃苦耐劳，无恐高症，适应野外工作，服从外派。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7-8万/年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振兴公司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港航工程师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周岁以下，大专及以上学历，港航工程、建筑工程相关专业；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2.具有港口与航道一级建造师执业资格证书；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3.3年以上工程管理相关工作经验，能适应频繁出差，服从外派；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4.具有高级职称者年龄可放宽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振兴公司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周岁以下，大专及以上学历，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、建筑工程相关专业；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级建造师执业资格证书；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3.3年以上工程管理相关工作经验，能适应频繁出差，服从外派；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4.具有高级职称者年龄可放宽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振兴公司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港航工程、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水利水电、建筑相关专业；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具有二级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建造师执业资格证；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3.3年以上工程管理相关工作经验，能适应频繁出差，服从外派；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一级建造师、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高级职称者年龄可放宽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至45周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12-15万/年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巨林公司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造价师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1.35周岁以下，本科及以上学历，园林、市政、景观设计、工程管理等相关专业；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二级及以上注册造价师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且同时具有中级工程师职称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3.具有2年以上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工程造价相关工作经验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4.掌握工程计价方式、清单算量规则，能独立完成工程预决算工作。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9-10万/年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楚晟科公司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试验检测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1.35周岁以下，本科及以上学历，土木工程、岩土工程、结构工程、市政工程、桥梁与隧道工程、化学工程、工程力学、材料学、测绘工程、交通工程、生物工程、材料化学、地质学类等工程类相关专业；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2.具有试验检测师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（公路、水运工程专业）；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3.有1年以上工作经验优先录用；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4.具有高级工程师或注册岩土工程师者年龄可放宽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至45周岁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6.5-8万/年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楚晟科公司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注册结构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1.35周岁以下，本科及以上学历，土木工程、岩土工程、结构工程、市政工程、桥梁与隧道工程、化学工程、工程力学、材料学、测绘工程、交通工程、生物工程、材料化学、地质学类等工程类相关专业；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2.具有注册二级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以上结构工程师证；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3.具有3年以上工程类相关工作经验者优先录用，且学历可放宽至专科；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4.具有高级工程师者年龄可放宽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14-15万/年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B4492"/>
    <w:rsid w:val="09B72529"/>
    <w:rsid w:val="0F2346A3"/>
    <w:rsid w:val="10C40E20"/>
    <w:rsid w:val="1C73254E"/>
    <w:rsid w:val="595B4492"/>
    <w:rsid w:val="64C15180"/>
    <w:rsid w:val="684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adjustRightInd/>
      <w:snapToGrid/>
      <w:spacing w:after="0" w:line="255" w:lineRule="atLeast"/>
      <w:ind w:firstLine="240" w:firstLineChars="100"/>
      <w:jc w:val="both"/>
    </w:pPr>
    <w:rPr>
      <w:rFonts w:ascii="宋体" w:hAnsi="Arial" w:eastAsia="仿宋_GB2312" w:cs="Times New Roman"/>
      <w:color w:val="000000"/>
      <w:kern w:val="2"/>
      <w:sz w:val="24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2020-09-15T05:07:00Z</dcterms:created>
  <dc:creator>WPS_1516184277</dc:creator>
  <cp:lastModifiedBy>不倒翁</cp:lastModifiedBy>
  <dcterms:modified xsi:type="dcterms:W3CDTF">2020-09-16T02:26:39Z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