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tLeast"/>
        <w:jc w:val="both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spacing w:line="240" w:lineRule="atLeast"/>
        <w:jc w:val="center"/>
        <w:rPr>
          <w:rFonts w:hint="eastAsia" w:ascii="黑体" w:hAnsi="黑体" w:eastAsia="黑体"/>
          <w:kern w:val="0"/>
          <w:sz w:val="36"/>
          <w:szCs w:val="36"/>
        </w:rPr>
      </w:pPr>
      <w:r>
        <w:rPr>
          <w:rFonts w:hint="eastAsia" w:ascii="黑体" w:hAnsi="黑体" w:eastAsia="黑体"/>
          <w:kern w:val="0"/>
          <w:sz w:val="36"/>
          <w:szCs w:val="36"/>
          <w:lang w:val="en-US" w:eastAsia="zh-CN"/>
        </w:rPr>
        <w:t>2020年</w:t>
      </w:r>
      <w:r>
        <w:rPr>
          <w:rFonts w:hint="eastAsia" w:ascii="黑体" w:hAnsi="黑体" w:eastAsia="黑体"/>
          <w:kern w:val="0"/>
          <w:sz w:val="36"/>
          <w:szCs w:val="36"/>
        </w:rPr>
        <w:t>竹山县</w:t>
      </w:r>
      <w:r>
        <w:rPr>
          <w:rFonts w:hint="eastAsia" w:ascii="黑体" w:hAnsi="黑体" w:eastAsia="黑体"/>
          <w:kern w:val="0"/>
          <w:sz w:val="36"/>
          <w:szCs w:val="36"/>
          <w:lang w:eastAsia="zh-CN"/>
        </w:rPr>
        <w:t>城区义务教育学校公开遴选</w:t>
      </w:r>
      <w:r>
        <w:rPr>
          <w:rFonts w:hint="eastAsia" w:ascii="黑体" w:hAnsi="黑体" w:eastAsia="黑体"/>
          <w:kern w:val="0"/>
          <w:sz w:val="36"/>
          <w:szCs w:val="36"/>
        </w:rPr>
        <w:t>教师</w:t>
      </w:r>
    </w:p>
    <w:p>
      <w:pPr>
        <w:spacing w:line="240" w:lineRule="atLeast"/>
        <w:jc w:val="center"/>
        <w:rPr>
          <w:rFonts w:ascii="黑体" w:hAnsi="黑体" w:eastAsia="黑体"/>
          <w:kern w:val="0"/>
          <w:sz w:val="36"/>
          <w:szCs w:val="36"/>
        </w:rPr>
      </w:pPr>
      <w:r>
        <w:rPr>
          <w:rFonts w:hint="eastAsia" w:ascii="黑体" w:hAnsi="黑体" w:eastAsia="黑体"/>
          <w:kern w:val="0"/>
          <w:sz w:val="36"/>
          <w:szCs w:val="36"/>
          <w:lang w:eastAsia="zh-CN"/>
        </w:rPr>
        <w:t>公</w:t>
      </w:r>
      <w:r>
        <w:rPr>
          <w:rFonts w:hint="eastAsia" w:ascii="黑体" w:hAnsi="黑体" w:eastAsia="黑体"/>
          <w:kern w:val="0"/>
          <w:sz w:val="36"/>
          <w:szCs w:val="36"/>
          <w:lang w:val="en-US" w:eastAsia="zh-CN"/>
        </w:rPr>
        <w:t xml:space="preserve">     </w:t>
      </w:r>
      <w:r>
        <w:rPr>
          <w:rFonts w:hint="eastAsia" w:ascii="黑体" w:hAnsi="黑体" w:eastAsia="黑体"/>
          <w:kern w:val="0"/>
          <w:sz w:val="36"/>
          <w:szCs w:val="36"/>
          <w:lang w:eastAsia="zh-CN"/>
        </w:rPr>
        <w:t>告</w:t>
      </w:r>
    </w:p>
    <w:p>
      <w:pPr>
        <w:spacing w:line="0" w:lineRule="atLeast"/>
        <w:jc w:val="center"/>
        <w:rPr>
          <w:rFonts w:hint="eastAsia" w:ascii="楷体_GB2312" w:eastAsia="楷体_GB2312"/>
          <w:sz w:val="28"/>
          <w:szCs w:val="28"/>
        </w:rPr>
      </w:pPr>
    </w:p>
    <w:p>
      <w:pPr>
        <w:spacing w:line="0" w:lineRule="atLeast"/>
        <w:ind w:firstLine="560" w:firstLineChars="200"/>
        <w:rPr>
          <w:rFonts w:hint="eastAsia" w:ascii="黑体" w:eastAsia="黑体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wordWrap/>
        <w:autoSpaceDE w:val="0"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为缓解县直义务教育学校学科教师紧缺矛盾，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经县教育局党组研究，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决定面向全县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农村义务教育学校遴选16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名在编在岗教师到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县直义务教育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学校任教。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现将有关事项公告如下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：</w:t>
      </w:r>
    </w:p>
    <w:p>
      <w:pPr>
        <w:widowControl/>
        <w:wordWrap/>
        <w:autoSpaceDE w:val="0"/>
        <w:adjustRightInd/>
        <w:snapToGrid/>
        <w:spacing w:line="600" w:lineRule="exact"/>
        <w:ind w:left="0" w:leftChars="0" w:right="0" w:firstLine="643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/>
        </w:rPr>
        <w:t>遴选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原则</w:t>
      </w:r>
    </w:p>
    <w:p>
      <w:pPr>
        <w:wordWrap/>
        <w:autoSpaceDE w:val="0"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坚持德才兼备，民主、公开、竞争、择优，在考核的基础上择优聘用。</w:t>
      </w:r>
    </w:p>
    <w:p>
      <w:pPr>
        <w:widowControl/>
        <w:wordWrap/>
        <w:autoSpaceDE w:val="0"/>
        <w:adjustRightInd/>
        <w:snapToGrid/>
        <w:spacing w:line="600" w:lineRule="exact"/>
        <w:ind w:left="0" w:leftChars="0" w:right="0" w:firstLine="643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/>
        </w:rPr>
        <w:t>二、遴选方式</w:t>
      </w:r>
    </w:p>
    <w:p>
      <w:pPr>
        <w:wordWrap/>
        <w:autoSpaceDE w:val="0"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1.以初中毕业生学业考试和小学六年级质量检测评价成绩，选调中学教师6名、小学教师4名；</w:t>
      </w:r>
    </w:p>
    <w:p>
      <w:pPr>
        <w:wordWrap/>
        <w:autoSpaceDE w:val="0"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2.以“课内比教学”所获奖项选调小学教师4名；</w:t>
      </w:r>
    </w:p>
    <w:p>
      <w:pPr>
        <w:wordWrap/>
        <w:autoSpaceDE w:val="0"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3.以面试的方式遴选体育教师2名。</w:t>
      </w:r>
    </w:p>
    <w:p>
      <w:pPr>
        <w:wordWrap/>
        <w:autoSpaceDE w:val="0"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4.“教学成绩”或“课内比教学”两种遴选方式，其中任一种方式遴选的教师人数未达计划数，可从另一种方式同一学科中予以调剂。</w:t>
      </w:r>
    </w:p>
    <w:p>
      <w:pPr>
        <w:widowControl/>
        <w:wordWrap/>
        <w:autoSpaceDE w:val="0"/>
        <w:adjustRightInd/>
        <w:snapToGrid/>
        <w:spacing w:line="600" w:lineRule="exact"/>
        <w:ind w:left="0" w:leftChars="0" w:right="0" w:firstLine="643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三、遴选学校及岗位</w:t>
      </w:r>
    </w:p>
    <w:p>
      <w:pPr>
        <w:wordWrap/>
        <w:autoSpaceDE w:val="0"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1.茂华中学语文2名、数学1名、物理1名、英语1名、道法1名 ；</w:t>
      </w:r>
    </w:p>
    <w:p>
      <w:pPr>
        <w:wordWrap/>
        <w:autoSpaceDE w:val="0"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2.实验小学语文1名、体育1名；</w:t>
      </w:r>
    </w:p>
    <w:p>
      <w:pPr>
        <w:wordWrap/>
        <w:autoSpaceDE w:val="0"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3.张振武小学语文1名、体育1名；</w:t>
      </w:r>
    </w:p>
    <w:p>
      <w:pPr>
        <w:wordWrap/>
        <w:autoSpaceDE w:val="0"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4.恒小学语文2名、数学4名。</w:t>
      </w:r>
    </w:p>
    <w:p>
      <w:pPr>
        <w:widowControl/>
        <w:wordWrap/>
        <w:autoSpaceDE w:val="0"/>
        <w:adjustRightInd/>
        <w:snapToGrid/>
        <w:spacing w:line="600" w:lineRule="exact"/>
        <w:ind w:left="0" w:leftChars="0" w:right="0" w:firstLine="643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四、遴选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/>
        </w:rPr>
        <w:t>条件</w:t>
      </w:r>
    </w:p>
    <w:p>
      <w:pPr>
        <w:widowControl/>
        <w:wordWrap/>
        <w:autoSpaceDE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</w:rPr>
        <w:t>(一)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  <w:lang w:eastAsia="zh-CN"/>
        </w:rPr>
        <w:t>基本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</w:rPr>
        <w:t>条件</w:t>
      </w:r>
    </w:p>
    <w:p>
      <w:pPr>
        <w:wordWrap/>
        <w:autoSpaceDE w:val="0"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1.拥护党的路线、方针、政策，热爱教育事业，遵纪守法。</w:t>
      </w:r>
    </w:p>
    <w:p>
      <w:pPr>
        <w:wordWrap/>
        <w:autoSpaceDE w:val="0"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2.身体健康，年龄在45周岁以下（1975年7月1日以后出生）。</w:t>
      </w:r>
    </w:p>
    <w:p>
      <w:pPr>
        <w:wordWrap/>
        <w:autoSpaceDE w:val="0"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3.2017、2018、2019三年年度考核结果均在合格及以上等次。</w:t>
      </w:r>
    </w:p>
    <w:p>
      <w:pPr>
        <w:wordWrap/>
        <w:autoSpaceDE w:val="0"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4.我县农村义务教育学校实际工作满五年（其中新机制教师工作满三年）。</w:t>
      </w:r>
    </w:p>
    <w:p>
      <w:pPr>
        <w:widowControl/>
        <w:wordWrap/>
        <w:autoSpaceDE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</w:rPr>
        <w:t>(二)有下列情形之一的人员不得报名参加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  <w:lang w:val="en-US" w:eastAsia="zh-CN"/>
        </w:rPr>
        <w:t>遴选</w:t>
      </w:r>
    </w:p>
    <w:p>
      <w:pPr>
        <w:wordWrap/>
        <w:autoSpaceDE w:val="0"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１.接受立案调查和受党政纪处分期未满的人员。</w:t>
      </w:r>
    </w:p>
    <w:p>
      <w:pPr>
        <w:wordWrap/>
        <w:autoSpaceDE w:val="0"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２.因“师德师风”问题一票否决的人员。</w:t>
      </w:r>
    </w:p>
    <w:p>
      <w:pPr>
        <w:widowControl/>
        <w:wordWrap/>
        <w:autoSpaceDE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  <w:lang w:val="en-US" w:eastAsia="zh-CN"/>
        </w:rPr>
        <w:t>（三）具体岗位及条件（附1）</w:t>
      </w:r>
    </w:p>
    <w:p>
      <w:pPr>
        <w:widowControl/>
        <w:wordWrap/>
        <w:autoSpaceDE w:val="0"/>
        <w:adjustRightInd/>
        <w:snapToGrid/>
        <w:spacing w:line="600" w:lineRule="exact"/>
        <w:ind w:left="0" w:leftChars="0" w:right="0" w:firstLine="643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五、报名及资格审查</w:t>
      </w:r>
    </w:p>
    <w:p>
      <w:pPr>
        <w:widowControl/>
        <w:wordWrap/>
        <w:autoSpaceDE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</w:rPr>
        <w:t>报名时间：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 xml:space="preserve">8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 xml:space="preserve">日，工作时间：上午8:30—12:00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下午15:00—18:00。</w:t>
      </w:r>
    </w:p>
    <w:p>
      <w:pPr>
        <w:widowControl/>
        <w:wordWrap/>
        <w:autoSpaceDE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</w:rPr>
        <w:t>报名地点及联系方式：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竹山县教育局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13楼2号会议室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，电话：4220153。</w:t>
      </w:r>
    </w:p>
    <w:p>
      <w:pPr>
        <w:widowControl/>
        <w:wordWrap/>
        <w:autoSpaceDE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</w:rPr>
        <w:t>3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</w:rPr>
        <w:t>报名要求：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每人限报一个岗位，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遴选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学科学段与获奖学科学段一致。报名者须填写《竹山县20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公开遴选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教师报名审核表》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附2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，审核表由所在学校和乡镇中心学校进行审核，并带本人有效证件(身份证、毕业证、获奖证书等证件原件及复印件)。所提供材料必须真实有效，凡弄虚作假的，一经查实，将取消本人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遴选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资格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并记入本人诚信档案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，三年内不得参加县直学校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遴选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，同时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追究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相关人员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责任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wordWrap/>
        <w:autoSpaceDE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</w:rPr>
        <w:t>资格审查。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由县教育局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县委编办、县人社局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依据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遴选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岗位设置的条件进行资格审查。</w:t>
      </w:r>
    </w:p>
    <w:p>
      <w:pPr>
        <w:widowControl/>
        <w:wordWrap/>
        <w:autoSpaceDE w:val="0"/>
        <w:adjustRightInd/>
        <w:snapToGrid/>
        <w:spacing w:line="600" w:lineRule="exact"/>
        <w:ind w:left="0" w:leftChars="0" w:right="0" w:firstLine="643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六、选调办法</w:t>
      </w:r>
    </w:p>
    <w:p>
      <w:pPr>
        <w:widowControl/>
        <w:wordWrap/>
        <w:autoSpaceDE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参加初中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语文、数学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、英语、物理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、道法等5个学科和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小学语文、数学等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2个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学科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遴选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的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教师，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采取考核的方式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进行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。由县教育局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县委编办、县人社局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对符合条件报名人员按《县直义务教育学校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遴选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学科教师考核细则》（附1）进行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打分，根据拟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遴选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人数按考核得分由高到低确定拟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聘用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人选。若考核成绩相同，以教学成绩高者优先，再相同者，以第一学历高者优先。</w:t>
      </w:r>
    </w:p>
    <w:p>
      <w:pPr>
        <w:widowControl/>
        <w:wordWrap/>
        <w:autoSpaceDE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2.参加体育学科遴选的，采取面试的方式进行（面试方式待定）。</w:t>
      </w:r>
    </w:p>
    <w:p>
      <w:pPr>
        <w:widowControl/>
        <w:wordWrap/>
        <w:autoSpaceDE w:val="0"/>
        <w:adjustRightInd/>
        <w:snapToGrid/>
        <w:spacing w:line="600" w:lineRule="exact"/>
        <w:ind w:left="0" w:leftChars="0" w:right="0" w:firstLine="643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七、公示及聘用</w:t>
      </w:r>
    </w:p>
    <w:p>
      <w:pPr>
        <w:widowControl/>
        <w:wordWrap/>
        <w:autoSpaceDE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</w:rPr>
        <w:t>公示：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对拟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聘用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人员公示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个工作日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。公示期间，设立咨询举报电话（县教育局：4220153），接受社会监督。</w:t>
      </w:r>
    </w:p>
    <w:p>
      <w:pPr>
        <w:widowControl/>
        <w:wordWrap/>
        <w:autoSpaceDE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outlineLvl w:val="9"/>
        <w:rPr>
          <w:rFonts w:hint="default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  <w:lang w:val="en-US" w:eastAsia="zh-CN"/>
        </w:rPr>
        <w:t>2.选岗：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公示期满后，分学科依据考核成绩由高到低顺序进行选岗。</w:t>
      </w:r>
    </w:p>
    <w:p>
      <w:pPr>
        <w:widowControl/>
        <w:wordWrap/>
        <w:autoSpaceDE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</w:rPr>
        <w:t>聘用：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公示无异议者按组织程序办理聘用手续，其中农村义务教育新机制教师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拟聘用前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须本人承诺放弃新机制岗位方可办理聘用手续。聘用人员到岗后执行新单位的岗位聘用及工资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待遇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wordWrap/>
        <w:autoSpaceDE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wordWrap/>
        <w:autoSpaceDE w:val="0"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</w:p>
    <w:p>
      <w:pPr>
        <w:widowControl/>
        <w:wordWrap/>
        <w:autoSpaceDE w:val="0"/>
        <w:adjustRightInd/>
        <w:snapToGrid/>
        <w:spacing w:line="600" w:lineRule="exact"/>
        <w:ind w:left="0" w:leftChars="0" w:right="0" w:firstLine="4160" w:firstLineChars="1300"/>
        <w:jc w:val="both"/>
        <w:textAlignment w:val="auto"/>
        <w:outlineLvl w:val="9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2020年8月5日</w:t>
      </w:r>
    </w:p>
    <w:p>
      <w:pPr>
        <w:widowControl/>
        <w:wordWrap/>
        <w:autoSpaceDE w:val="0"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  <w:docGrid w:type="lines" w:linePitch="312" w:charSpace="0"/>
        </w:sectPr>
      </w:pPr>
    </w:p>
    <w:p>
      <w:pPr>
        <w:widowControl/>
        <w:wordWrap/>
        <w:autoSpaceDE w:val="0"/>
        <w:adjustRightInd/>
        <w:snapToGrid/>
        <w:spacing w:line="0" w:lineRule="atLeast"/>
        <w:ind w:right="0"/>
        <w:jc w:val="both"/>
        <w:textAlignment w:val="auto"/>
        <w:outlineLvl w:val="9"/>
        <w:rPr>
          <w:rFonts w:hint="eastAsia" w:ascii="仿宋_GB2312" w:hAnsi="宋体" w:eastAsia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/>
          <w:kern w:val="0"/>
          <w:sz w:val="21"/>
          <w:szCs w:val="21"/>
          <w:lang w:val="en-US" w:eastAsia="zh-CN"/>
        </w:rPr>
        <w:t>附1</w:t>
      </w:r>
    </w:p>
    <w:tbl>
      <w:tblPr>
        <w:tblpPr w:leftFromText="180" w:rightFromText="180" w:vertAnchor="text" w:horzAnchor="page" w:tblpXSpec="center" w:tblpY="547"/>
        <w:tblOverlap w:val="never"/>
        <w:tblW w:w="14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789"/>
        <w:gridCol w:w="732"/>
        <w:gridCol w:w="817"/>
        <w:gridCol w:w="1566"/>
        <w:gridCol w:w="695"/>
        <w:gridCol w:w="902"/>
        <w:gridCol w:w="1146"/>
        <w:gridCol w:w="2673"/>
        <w:gridCol w:w="4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3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遴选数量及方式</w:t>
            </w:r>
          </w:p>
        </w:tc>
        <w:tc>
          <w:tcPr>
            <w:tcW w:w="9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2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专业要求</w:t>
            </w:r>
          </w:p>
        </w:tc>
        <w:tc>
          <w:tcPr>
            <w:tcW w:w="40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业绩要求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人数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教学成绩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课内比教学或基本功大赛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面试</w:t>
            </w:r>
          </w:p>
        </w:tc>
        <w:tc>
          <w:tcPr>
            <w:tcW w:w="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茂华中学</w:t>
            </w:r>
          </w:p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6名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语文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45周岁以下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本科学历</w:t>
            </w:r>
          </w:p>
        </w:tc>
        <w:tc>
          <w:tcPr>
            <w:tcW w:w="2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不限</w:t>
            </w:r>
          </w:p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在2017、2018、2019、2020四年初中毕业生学业考试中所任教学科荣获全县一、二、三等奖；</w:t>
            </w:r>
          </w:p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 w:firstLine="210" w:firstLineChars="1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数学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物理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英语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道法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小学</w:t>
            </w:r>
          </w:p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10名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专科及以上</w:t>
            </w:r>
          </w:p>
        </w:tc>
        <w:tc>
          <w:tcPr>
            <w:tcW w:w="2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40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在近六年（2014、2015、2016、2017、2018、2019）小学六年级教学质量检测中所任教学科荣获过全县一、二、三等奖，或从2014年以来在“课内比教学”大赛中荣获省、市级奖励或全县一、二等奖；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数学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体育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专科及以上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体育学类或体育教育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体育学科岗位</w:t>
            </w:r>
          </w:p>
          <w:p>
            <w:pPr>
              <w:widowControl/>
              <w:wordWrap/>
              <w:autoSpaceDE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采取面试的方式确定人选。</w:t>
            </w:r>
          </w:p>
        </w:tc>
      </w:tr>
    </w:tbl>
    <w:p>
      <w:pPr>
        <w:widowControl/>
        <w:wordWrap/>
        <w:autoSpaceDE w:val="0"/>
        <w:adjustRightInd/>
        <w:snapToGrid/>
        <w:spacing w:line="480" w:lineRule="exact"/>
        <w:ind w:right="0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城区义务教育学校公开遴选教师具体学科岗位及条件</w:t>
      </w:r>
    </w:p>
    <w:p>
      <w:pPr>
        <w:rPr>
          <w:rFonts w:hint="eastAsia" w:ascii="黑体" w:hAnsi="黑体" w:eastAsia="黑体"/>
          <w:b w:val="0"/>
          <w:bCs w:val="0"/>
          <w:sz w:val="20"/>
          <w:szCs w:val="20"/>
        </w:rPr>
        <w:sectPr>
          <w:pgSz w:w="16838" w:h="11906" w:orient="landscape"/>
          <w:pgMar w:top="1803" w:right="1440" w:bottom="1803" w:left="1440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  <w:rtlGutter w:val="0"/>
          <w:docGrid w:type="lines" w:linePitch="319" w:charSpace="0"/>
        </w:sectPr>
      </w:pPr>
      <w:r>
        <w:rPr>
          <w:rFonts w:hint="eastAsia" w:ascii="仿宋_GB2312" w:hAnsi="宋体" w:eastAsia="仿宋_GB2312"/>
          <w:b w:val="0"/>
          <w:bCs w:val="0"/>
          <w:kern w:val="0"/>
          <w:sz w:val="22"/>
          <w:szCs w:val="22"/>
          <w:lang w:eastAsia="zh-CN"/>
        </w:rPr>
        <w:t>注：</w:t>
      </w:r>
      <w:r>
        <w:rPr>
          <w:rFonts w:hint="eastAsia" w:ascii="仿宋_GB2312" w:hAnsi="宋体" w:eastAsia="仿宋_GB2312"/>
          <w:b w:val="0"/>
          <w:bCs w:val="0"/>
          <w:kern w:val="0"/>
          <w:sz w:val="22"/>
          <w:szCs w:val="22"/>
          <w:lang w:val="en-US" w:eastAsia="zh-CN"/>
        </w:rPr>
        <w:t>45周岁以下指1975年7月1日及以后出生。</w:t>
      </w:r>
    </w:p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21"/>
          <w:szCs w:val="21"/>
        </w:rPr>
      </w:pPr>
      <w:r>
        <w:rPr>
          <w:rFonts w:hint="eastAsia"/>
          <w:sz w:val="16"/>
          <w:szCs w:val="16"/>
        </w:rPr>
        <w:t xml:space="preserve"> 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黑体" w:hAnsi="黑体" w:eastAsia="黑体"/>
          <w:sz w:val="22"/>
          <w:szCs w:val="22"/>
          <w:lang w:val="en-US" w:eastAsia="zh-CN"/>
        </w:rPr>
      </w:pPr>
      <w:r>
        <w:rPr>
          <w:rFonts w:hint="eastAsia" w:ascii="黑体" w:hAnsi="黑体" w:eastAsia="黑体"/>
          <w:sz w:val="22"/>
          <w:szCs w:val="22"/>
          <w:lang w:val="en-US" w:eastAsia="zh-CN"/>
        </w:rPr>
        <w:t>附2</w:t>
      </w:r>
    </w:p>
    <w:p>
      <w:pPr>
        <w:spacing w:line="0" w:lineRule="atLeast"/>
        <w:jc w:val="center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城区义务教育学校公开遴选教师教学成绩考核细则</w:t>
      </w:r>
    </w:p>
    <w:tbl>
      <w:tblPr>
        <w:tblW w:w="100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3056"/>
        <w:gridCol w:w="3611"/>
        <w:gridCol w:w="23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项目</w:t>
            </w:r>
          </w:p>
        </w:tc>
        <w:tc>
          <w:tcPr>
            <w:tcW w:w="9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考核细则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学历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8分</w:t>
            </w:r>
          </w:p>
        </w:tc>
        <w:tc>
          <w:tcPr>
            <w:tcW w:w="9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第一学历本科计8分；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第一学历专科计4分，取得本科学历加２分，总计6分；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第一学历中专，取得专科学历计2分，取得本科学历计２分，总计4分。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2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教学成绩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72分</w:t>
            </w:r>
          </w:p>
        </w:tc>
        <w:tc>
          <w:tcPr>
            <w:tcW w:w="3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全县排名第1名，计72分；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全县排名第13名，计36分；</w:t>
            </w:r>
          </w:p>
        </w:tc>
        <w:tc>
          <w:tcPr>
            <w:tcW w:w="236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未获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奖的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不考核打分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before="0" w:beforeAutospacing="0" w:after="0" w:afterAutospacing="0"/>
              <w:ind w:left="0" w:right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全县排名第2名，计69分；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全县排名第14名，计33分；</w:t>
            </w:r>
          </w:p>
        </w:tc>
        <w:tc>
          <w:tcPr>
            <w:tcW w:w="236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全县排名第3名，计66分；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全县排名第15名，计30分；</w:t>
            </w:r>
          </w:p>
        </w:tc>
        <w:tc>
          <w:tcPr>
            <w:tcW w:w="236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全县排名第4名，计63分；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全县排名第16名，计27分；</w:t>
            </w:r>
          </w:p>
        </w:tc>
        <w:tc>
          <w:tcPr>
            <w:tcW w:w="236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全县排名第5名，计60分；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全县排名第17名，计24分；</w:t>
            </w:r>
          </w:p>
        </w:tc>
        <w:tc>
          <w:tcPr>
            <w:tcW w:w="236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全县排名第6名，计57分；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全县排名第 18名，计21分；</w:t>
            </w:r>
          </w:p>
        </w:tc>
        <w:tc>
          <w:tcPr>
            <w:tcW w:w="236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全县排名第7名，计54分；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全县排名第19名，计18分；</w:t>
            </w:r>
          </w:p>
        </w:tc>
        <w:tc>
          <w:tcPr>
            <w:tcW w:w="236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全县排名第8名，计51分；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全县排名第20名，计15分；</w:t>
            </w:r>
          </w:p>
        </w:tc>
        <w:tc>
          <w:tcPr>
            <w:tcW w:w="236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全县排名第9名，计48分；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全县排名第21名，计12分；</w:t>
            </w:r>
          </w:p>
        </w:tc>
        <w:tc>
          <w:tcPr>
            <w:tcW w:w="236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全县排名第10名，计45分；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全县排名第22名，计9分；</w:t>
            </w:r>
          </w:p>
        </w:tc>
        <w:tc>
          <w:tcPr>
            <w:tcW w:w="236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全县排名第11名，计42分；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全县排名第23名，计6分；</w:t>
            </w:r>
          </w:p>
        </w:tc>
        <w:tc>
          <w:tcPr>
            <w:tcW w:w="236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全县排名第12名，计39分；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全县排名第24名，计3分；</w:t>
            </w:r>
          </w:p>
        </w:tc>
        <w:tc>
          <w:tcPr>
            <w:tcW w:w="236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任职情况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12分</w:t>
            </w:r>
          </w:p>
        </w:tc>
        <w:tc>
          <w:tcPr>
            <w:tcW w:w="9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年9月至20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年8月期间内担任班主任、教研组长、年级主任、处室主任及以上中层管理干部的每年计2分，总计12分（不重复计算）。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表彰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奖励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8分</w:t>
            </w:r>
          </w:p>
        </w:tc>
        <w:tc>
          <w:tcPr>
            <w:tcW w:w="9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年8月1日年至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年8月10日期间获省、市、县级党委、政府综合性表彰或省、市、县教育主管部门与组织人事部门联合表彰并授予荣誉称号的，分别计8、6、4分。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在竹山县教育系统道德讲堂总堂荣获“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/>
              </w:rPr>
              <w:t>典型人物”称号的计4分（不重复计算）。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奖励分</w:t>
            </w:r>
          </w:p>
        </w:tc>
        <w:tc>
          <w:tcPr>
            <w:tcW w:w="9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before="0" w:beforeAutospacing="0" w:after="0" w:afterAutospacing="0"/>
              <w:ind w:left="0" w:right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课内比教学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分）：在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2018、2019、2020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三年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在课内比教学荣获省级奖计8分，市级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一、二、三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等奖分别计7、6、5分；获县级特优、一、二等奖计4、3、2分；中小学实验教学说课活动荣获国家、省、市、县奖励的分别计8、6、4、2分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以最高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奖项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为准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不重复计算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、教师基本功大赛（3分）：在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2018、2019、2020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三年全县教师基本功大赛中荣获一、二、三等奖分别奖励3、2、1分。以最高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奖项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为准，不重复计算。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、一师一优课及微课大赛（4分）：在“一师一优课、一课一名师”活动及微课大赛活动中获得部、省、市、县级奖励分别奖4、3、2、1分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以最高级别为准，不重复计算。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4、“班班通”应用竞赛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（3分）：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在2018、2019、2020三年“班班通”应用竞赛中个人荣获一、二、三等奖分别奖励3、2、1分；在创客大赛中荣获省、市、县奖励的分别计3、2、1分。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以最高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奖项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为准，不重复计算。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5、特色项目展演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（3分）：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在竹山县中小学校（幼儿园）素质教育特色项目展演活动中荣获辅导教师一、二、三等奖，分别奖励3、2、1分。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以最高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奖项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为准，不重复计算。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6、教学质量动态监测（1分）：2018年、2019年、2020年参加教学质量动态监测成绩按1%进行奖励。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以最高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为准，不重复计算。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7、“国培计划”送教下乡活动（3分）：在2018-2020年度荣获“优秀送教教师”计3分；荣获“优秀学员”计2分、“优秀培训学习反思”计2分、“优秀教案”计2分；优质课程一、二、三等奖分别计3、2、1分。（幼儿园类精品课计3分，优质课计2分）。以最高奖项为准，不重复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8、主题班会活动（4分）：2020年春，在全县中小学线上主题班会作品评比找那个获一、二、三等奖和优秀奖分别计4、3、2、1分。以最高奖项为准，不重复计算。</w:t>
            </w:r>
          </w:p>
        </w:tc>
      </w:tr>
    </w:tbl>
    <w:p>
      <w:pPr>
        <w:widowControl w:val="0"/>
        <w:wordWrap/>
        <w:adjustRightInd/>
        <w:snapToGrid/>
        <w:spacing w:line="0" w:lineRule="atLeas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spacing w:line="0" w:lineRule="atLeast"/>
        <w:jc w:val="center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城区义务教育学校公开遴选教师课内比教学考核细则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/>
          <w:sz w:val="36"/>
          <w:szCs w:val="36"/>
        </w:rPr>
      </w:pPr>
    </w:p>
    <w:tbl>
      <w:tblPr>
        <w:tblW w:w="93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6464"/>
        <w:gridCol w:w="16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项目</w:t>
            </w:r>
          </w:p>
        </w:tc>
        <w:tc>
          <w:tcPr>
            <w:tcW w:w="8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考核细则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学历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8分</w:t>
            </w:r>
          </w:p>
        </w:tc>
        <w:tc>
          <w:tcPr>
            <w:tcW w:w="8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第一学历本科计8分；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第一学历专科计4分，取得本科学历加２分，总计6分；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第一学历中专，取得专科学历计2分，取得本科学历计２分，总计4分。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exact"/>
          <w:jc w:val="center"/>
        </w:trPr>
        <w:tc>
          <w:tcPr>
            <w:tcW w:w="124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课内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比教学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72分</w:t>
            </w: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省级获奖，计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72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分；</w:t>
            </w:r>
          </w:p>
        </w:tc>
        <w:tc>
          <w:tcPr>
            <w:tcW w:w="166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获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得县级二等奖以下的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不考核打分</w:t>
            </w:r>
          </w:p>
          <w:p>
            <w:pPr>
              <w:spacing w:before="0" w:beforeAutospacing="0" w:after="0" w:afterAutospacing="0"/>
              <w:ind w:left="0" w:right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exac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市级一等奖，计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分；</w:t>
            </w:r>
          </w:p>
        </w:tc>
        <w:tc>
          <w:tcPr>
            <w:tcW w:w="16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市级二等奖，计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分；</w:t>
            </w:r>
          </w:p>
        </w:tc>
        <w:tc>
          <w:tcPr>
            <w:tcW w:w="16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市级三等奖，计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分；</w:t>
            </w:r>
          </w:p>
        </w:tc>
        <w:tc>
          <w:tcPr>
            <w:tcW w:w="16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县级特优奖，计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分；</w:t>
            </w:r>
          </w:p>
        </w:tc>
        <w:tc>
          <w:tcPr>
            <w:tcW w:w="16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县级一等奖，计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分；</w:t>
            </w:r>
          </w:p>
        </w:tc>
        <w:tc>
          <w:tcPr>
            <w:tcW w:w="16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县级二等奖，计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16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任职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情况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12分</w:t>
            </w:r>
          </w:p>
        </w:tc>
        <w:tc>
          <w:tcPr>
            <w:tcW w:w="8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年9月至20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年8月期间内担任班主任、教研组长、年级主任、处室主任及以上中层管理干部的每年计2分，总计12分（不重复计算）。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表彰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奖励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8分</w:t>
            </w:r>
          </w:p>
        </w:tc>
        <w:tc>
          <w:tcPr>
            <w:tcW w:w="8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年8月1日年至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年8月10日期间获省、市、县级党委、政府综合性表彰或省、市、县教育主管部门与组织人事部门联合表彰并授予荣誉称号的，分别计8、6、4分。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在竹山县教育系统道德讲堂总堂荣获“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/>
              </w:rPr>
              <w:t>典型人物”称号的计4分（不重复计算）。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奖励分</w:t>
            </w:r>
          </w:p>
        </w:tc>
        <w:tc>
          <w:tcPr>
            <w:tcW w:w="8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1、中小学实验教学说课活动（8分）：中小学实验教学说课活动中荣获国家、省、市、县奖励的分别计8、6、4、2分。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教师基本功大赛（3分）：在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2018、2019、2020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三年全县教师基本功大赛中荣获一、二、三等奖分别奖励3、2、1分。以最高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奖项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为准，不重复计算。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、一师一优课及微课大赛（4分）：在“一师一优课、一课一名师”活动及微课大赛活动中获得部、省、市、县级奖励分别奖4、3、2、1分，以最高级别为准，不重复计算。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3、“班班通”应用竞赛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（3分）：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在2018、2019、2020三年“班班通”应用竞赛中个人荣获一、二、三等奖分别奖励3、2、1分；在创客大赛中荣获省、市、县奖励的分别计3、2、1分。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以最高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奖项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为准，不重复计算。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5、特色项目展演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（3分）：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在竹山县中小学校（幼儿园）素质教育特色项目展演活动中荣获辅导教师一、二、三等奖，分别奖励3、2、1分。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以最高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奖项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为准，不重复计算。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6、教学质量动态监测（1分）：2018年、2019年、2020年参加教学质量动态监测成绩按1%进行奖励。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以最高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为准，不重复计算。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7、“国培计划”送教下乡活动（3分）：在2018-2020年度荣获“优秀送教教师”计3分；荣获“优秀学员”计2分、“优秀培训学习反思”计2分、“优秀教案”计2分；优质课程一、二、三等奖分别计3、2、1分。（幼儿园类精品课计3分，优质课计2分）。以最高奖项为准，不重复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8、主题班会活动（4分）：2020年春，在全县中小学线上主题班会作品评比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中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获一、二、三等奖和优秀奖分别计4、3、2、1分。以最高奖项为准，不重复计算。</w:t>
            </w:r>
          </w:p>
        </w:tc>
      </w:tr>
    </w:tbl>
    <w:p>
      <w:pPr>
        <w:spacing w:line="0" w:lineRule="atLeast"/>
        <w:jc w:val="left"/>
        <w:rPr>
          <w:rFonts w:hint="eastAsia" w:ascii="仿宋_GB2312" w:eastAsia="仿宋_GB2312"/>
          <w:szCs w:val="21"/>
          <w:lang w:eastAsia="zh-CN"/>
        </w:rPr>
      </w:pPr>
    </w:p>
    <w:p>
      <w:pPr>
        <w:spacing w:line="0" w:lineRule="atLeast"/>
        <w:jc w:val="left"/>
        <w:rPr>
          <w:rFonts w:hint="eastAsia" w:ascii="仿宋_GB2312" w:eastAsia="仿宋_GB2312"/>
          <w:szCs w:val="21"/>
          <w:lang w:eastAsia="zh-CN"/>
        </w:rPr>
      </w:pPr>
    </w:p>
    <w:p>
      <w:pPr>
        <w:spacing w:line="0" w:lineRule="atLeast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附</w:t>
      </w:r>
      <w:r>
        <w:rPr>
          <w:rFonts w:hint="eastAsia" w:ascii="仿宋_GB2312" w:eastAsia="仿宋_GB2312"/>
          <w:szCs w:val="21"/>
          <w:lang w:val="en-US" w:eastAsia="zh-CN"/>
        </w:rPr>
        <w:t>4</w:t>
      </w:r>
    </w:p>
    <w:p>
      <w:pPr>
        <w:spacing w:line="0" w:lineRule="atLeast"/>
        <w:jc w:val="center"/>
        <w:rPr>
          <w:rFonts w:hint="eastAsia" w:ascii="黑体" w:eastAsia="黑体"/>
          <w:b/>
          <w:bCs/>
          <w:w w:val="9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竹山县20</w:t>
      </w:r>
      <w:r>
        <w:rPr>
          <w:rFonts w:hint="eastAsia" w:ascii="仿宋_GB2312" w:hAnsi="宋体" w:eastAsia="仿宋_GB2312"/>
          <w:b/>
          <w:bCs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公开遴选</w:t>
      </w: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教师报名审核表</w:t>
      </w:r>
    </w:p>
    <w:tbl>
      <w:tblPr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075"/>
        <w:gridCol w:w="116"/>
        <w:gridCol w:w="357"/>
        <w:gridCol w:w="603"/>
        <w:gridCol w:w="115"/>
        <w:gridCol w:w="356"/>
        <w:gridCol w:w="452"/>
        <w:gridCol w:w="152"/>
        <w:gridCol w:w="20"/>
        <w:gridCol w:w="449"/>
        <w:gridCol w:w="279"/>
        <w:gridCol w:w="328"/>
        <w:gridCol w:w="292"/>
        <w:gridCol w:w="174"/>
        <w:gridCol w:w="608"/>
        <w:gridCol w:w="468"/>
        <w:gridCol w:w="608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性别</w:t>
            </w:r>
          </w:p>
        </w:tc>
        <w:tc>
          <w:tcPr>
            <w:tcW w:w="1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参加工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作时间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照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现任教学校</w:t>
            </w:r>
          </w:p>
        </w:tc>
        <w:tc>
          <w:tcPr>
            <w:tcW w:w="2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身份证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号　码</w:t>
            </w:r>
          </w:p>
        </w:tc>
        <w:tc>
          <w:tcPr>
            <w:tcW w:w="27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联系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电话</w:t>
            </w:r>
          </w:p>
        </w:tc>
        <w:tc>
          <w:tcPr>
            <w:tcW w:w="2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申报学段学科</w:t>
            </w:r>
          </w:p>
        </w:tc>
        <w:tc>
          <w:tcPr>
            <w:tcW w:w="27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学历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学历层次</w:t>
            </w: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毕业时间</w:t>
            </w:r>
          </w:p>
        </w:tc>
        <w:tc>
          <w:tcPr>
            <w:tcW w:w="25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毕  业  院  校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专 业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w w:val="66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w w:val="66"/>
                <w:sz w:val="20"/>
                <w:szCs w:val="20"/>
              </w:rPr>
              <w:t>学制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w w:val="9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</w:rPr>
              <w:t>学历层次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第一学历</w:t>
            </w: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第二学历</w:t>
            </w: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最高学历</w:t>
            </w: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任教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经历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时　间</w:t>
            </w:r>
          </w:p>
        </w:tc>
        <w:tc>
          <w:tcPr>
            <w:tcW w:w="34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工作单位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从事工作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w w:val="9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</w:rPr>
              <w:t>表彰奖励</w:t>
            </w:r>
          </w:p>
        </w:tc>
        <w:tc>
          <w:tcPr>
            <w:tcW w:w="32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表彰主体</w:t>
            </w:r>
          </w:p>
        </w:tc>
        <w:tc>
          <w:tcPr>
            <w:tcW w:w="26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荣誉称号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表彰时间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任职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情况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Times New Roman" w:hAnsi="Times New Roman" w:cs="Times New Roman"/>
                <w:w w:val="9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</w:rPr>
              <w:t>201</w:t>
            </w: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</w:rPr>
              <w:t>-201</w:t>
            </w: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</w:rPr>
              <w:t>学年度</w:t>
            </w: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Times New Roman" w:hAnsi="Times New Roman" w:cs="Times New Roman"/>
                <w:w w:val="9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</w:rPr>
              <w:t>201</w:t>
            </w: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</w:rPr>
              <w:t>-201</w:t>
            </w: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</w:rPr>
              <w:t>学年度</w:t>
            </w:r>
          </w:p>
        </w:tc>
        <w:tc>
          <w:tcPr>
            <w:tcW w:w="1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0" w:lineRule="atLeast"/>
              <w:ind w:left="0" w:leftChars="0" w:right="0"/>
              <w:jc w:val="center"/>
              <w:rPr>
                <w:rFonts w:hint="eastAsia" w:ascii="Times New Roman" w:hAnsi="Times New Roman" w:cs="Times New Roman"/>
                <w:w w:val="9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</w:rPr>
              <w:t>201</w:t>
            </w: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</w:rPr>
              <w:t>-201</w:t>
            </w: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</w:rPr>
              <w:t>学年度</w:t>
            </w:r>
          </w:p>
        </w:tc>
        <w:tc>
          <w:tcPr>
            <w:tcW w:w="1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0" w:lineRule="atLeast"/>
              <w:ind w:left="0" w:leftChars="0" w:right="0"/>
              <w:jc w:val="center"/>
              <w:rPr>
                <w:rFonts w:hint="eastAsia" w:ascii="Times New Roman" w:hAnsi="Times New Roman" w:cs="Times New Roman"/>
                <w:w w:val="9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</w:rPr>
              <w:t>201</w:t>
            </w: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</w:rPr>
              <w:t>-201</w:t>
            </w: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</w:rPr>
              <w:t>学年度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0" w:lineRule="atLeast"/>
              <w:ind w:left="0" w:leftChars="0" w:right="0"/>
              <w:jc w:val="center"/>
              <w:rPr>
                <w:rFonts w:hint="eastAsia" w:ascii="Times New Roman" w:hAnsi="Times New Roman" w:cs="Times New Roman"/>
                <w:w w:val="9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</w:rPr>
              <w:t>201</w:t>
            </w: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</w:rPr>
              <w:t>-201</w:t>
            </w: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</w:rPr>
              <w:t>学年度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Times New Roman" w:hAnsi="Times New Roman" w:cs="Times New Roman"/>
                <w:w w:val="9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</w:rPr>
              <w:t>201</w:t>
            </w: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</w:rPr>
              <w:t>-20</w:t>
            </w: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</w:rPr>
              <w:t>学年度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Times New Roman" w:hAnsi="Times New Roman" w:cs="Times New Roman"/>
                <w:w w:val="9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</w:rPr>
              <w:t>任职或班主任年限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w w:val="9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本人意愿及承诺</w:t>
            </w:r>
          </w:p>
        </w:tc>
        <w:tc>
          <w:tcPr>
            <w:tcW w:w="32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 w:val="0"/>
              <w:adjustRightInd/>
              <w:snapToGrid/>
              <w:spacing w:before="0" w:beforeAutospacing="0" w:after="0" w:afterAutospacing="0" w:line="240" w:lineRule="atLeast"/>
              <w:ind w:left="0" w:right="0" w:firstLine="378" w:firstLineChars="200"/>
              <w:textAlignment w:val="auto"/>
              <w:outlineLvl w:val="9"/>
              <w:rPr>
                <w:rFonts w:hint="eastAsia" w:ascii="Times New Roman" w:hAnsi="Times New Roman" w:cs="Times New Roman"/>
                <w:w w:val="9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</w:rPr>
              <w:t>我自愿报名参加</w:t>
            </w: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  <w:u w:val="single"/>
              </w:rPr>
              <w:t xml:space="preserve">              </w:t>
            </w:r>
          </w:p>
          <w:p>
            <w:pPr>
              <w:widowControl w:val="0"/>
              <w:wordWrap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auto"/>
              <w:outlineLvl w:val="9"/>
              <w:rPr>
                <w:rFonts w:hint="eastAsia" w:ascii="Times New Roman" w:hAnsi="Times New Roman" w:cs="Times New Roman"/>
                <w:w w:val="9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</w:rPr>
              <w:t>学科教师公开</w:t>
            </w: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  <w:lang w:val="en-US" w:eastAsia="zh-CN"/>
              </w:rPr>
              <w:t>遴选</w:t>
            </w: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</w:rPr>
              <w:t>，并承诺以上信息及提供的材料均真实有效，否则愿意接受纪律处分。</w:t>
            </w: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  <w:lang w:eastAsia="zh-CN"/>
              </w:rPr>
              <w:t>竞争上</w:t>
            </w: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</w:rPr>
              <w:t>岗后执行新单位的岗位聘用及工资制度。</w:t>
            </w:r>
          </w:p>
          <w:p>
            <w:pPr>
              <w:wordWrap w:val="0"/>
              <w:spacing w:before="0" w:beforeAutospacing="0" w:after="0" w:afterAutospacing="0" w:line="360" w:lineRule="exact"/>
              <w:ind w:left="0" w:right="0" w:firstLine="648" w:firstLineChars="343"/>
              <w:rPr>
                <w:rFonts w:hint="eastAsia" w:ascii="Times New Roman" w:hAnsi="Times New Roman" w:cs="Times New Roman"/>
                <w:w w:val="90"/>
                <w:sz w:val="20"/>
                <w:szCs w:val="20"/>
                <w:u w:val="single"/>
              </w:rPr>
            </w:pP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</w:rPr>
              <w:t>承诺人：</w:t>
            </w: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  <w:u w:val="single"/>
              </w:rPr>
              <w:t xml:space="preserve">                 </w:t>
            </w: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0" w:lineRule="atLeast"/>
              <w:ind w:left="0" w:right="0"/>
              <w:jc w:val="right"/>
              <w:rPr>
                <w:rFonts w:hint="eastAsia" w:ascii="Times New Roman" w:hAnsi="Times New Roman" w:cs="Times New Roman"/>
                <w:w w:val="90"/>
                <w:sz w:val="20"/>
                <w:szCs w:val="20"/>
                <w:u w:val="singl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所在学校证明情况</w:t>
            </w:r>
          </w:p>
        </w:tc>
        <w:tc>
          <w:tcPr>
            <w:tcW w:w="35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0" w:beforeAutospacing="0" w:after="0" w:afterAutospacing="0" w:line="0" w:lineRule="atLeast"/>
              <w:ind w:left="0" w:right="0"/>
              <w:rPr>
                <w:rFonts w:hint="eastAsia" w:ascii="Times New Roman" w:hAnsi="Times New Roman" w:cs="Times New Roman"/>
                <w:w w:val="9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</w:rPr>
              <w:t>所在学校审核意见：</w:t>
            </w:r>
          </w:p>
          <w:p>
            <w:pPr>
              <w:spacing w:before="0" w:beforeAutospacing="0" w:after="0" w:afterAutospacing="0" w:line="0" w:lineRule="atLeast"/>
              <w:ind w:left="0" w:right="0"/>
              <w:rPr>
                <w:rFonts w:hint="eastAsia" w:ascii="Times New Roman" w:hAnsi="Times New Roman" w:cs="Times New Roman"/>
                <w:w w:val="90"/>
                <w:sz w:val="20"/>
                <w:szCs w:val="20"/>
                <w:u w:val="single"/>
              </w:rPr>
            </w:pPr>
          </w:p>
          <w:p>
            <w:pPr>
              <w:spacing w:before="0" w:beforeAutospacing="0" w:after="0" w:afterAutospacing="0" w:line="0" w:lineRule="atLeast"/>
              <w:ind w:left="0" w:right="0"/>
              <w:rPr>
                <w:rFonts w:hint="eastAsia" w:ascii="Times New Roman" w:hAnsi="Times New Roman" w:cs="Times New Roman"/>
                <w:w w:val="90"/>
                <w:sz w:val="20"/>
                <w:szCs w:val="20"/>
                <w:u w:val="single"/>
              </w:rPr>
            </w:pPr>
          </w:p>
          <w:p>
            <w:pPr>
              <w:spacing w:before="0" w:beforeAutospacing="0" w:after="0" w:afterAutospacing="0" w:line="0" w:lineRule="atLeast"/>
              <w:ind w:left="0" w:right="0"/>
              <w:rPr>
                <w:rFonts w:hint="eastAsia" w:ascii="Times New Roman" w:hAnsi="Times New Roman" w:cs="Times New Roman"/>
                <w:w w:val="90"/>
                <w:sz w:val="20"/>
                <w:szCs w:val="20"/>
                <w:u w:val="single"/>
              </w:rPr>
            </w:pPr>
          </w:p>
          <w:p>
            <w:pPr>
              <w:spacing w:before="0" w:beforeAutospacing="0" w:after="0" w:afterAutospacing="0" w:line="0" w:lineRule="atLeast"/>
              <w:ind w:left="0" w:right="0"/>
              <w:rPr>
                <w:rFonts w:hint="eastAsia" w:ascii="Times New Roman" w:hAnsi="Times New Roman" w:cs="Times New Roman"/>
                <w:w w:val="90"/>
                <w:sz w:val="20"/>
                <w:szCs w:val="20"/>
                <w:u w:val="single"/>
              </w:rPr>
            </w:pPr>
          </w:p>
          <w:p>
            <w:pPr>
              <w:spacing w:before="0" w:beforeAutospacing="0" w:after="0" w:afterAutospacing="0" w:line="0" w:lineRule="atLeast"/>
              <w:ind w:left="0" w:right="0"/>
              <w:rPr>
                <w:rFonts w:hint="eastAsia" w:ascii="Times New Roman" w:hAnsi="Times New Roman" w:cs="Times New Roman"/>
                <w:w w:val="90"/>
                <w:sz w:val="20"/>
                <w:szCs w:val="20"/>
                <w:u w:val="single"/>
              </w:rPr>
            </w:pPr>
          </w:p>
          <w:p>
            <w:pPr>
              <w:spacing w:before="0" w:beforeAutospacing="0" w:after="0" w:afterAutospacing="0" w:line="0" w:lineRule="atLeast"/>
              <w:ind w:left="0" w:right="0" w:firstLine="370" w:firstLineChars="196"/>
              <w:rPr>
                <w:rFonts w:hint="eastAsia" w:ascii="Times New Roman" w:hAnsi="Times New Roman" w:cs="Times New Roman"/>
                <w:w w:val="9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</w:rPr>
              <w:t>校长（签字）：</w:t>
            </w: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  <w:u w:val="single"/>
              </w:rPr>
              <w:t xml:space="preserve">             </w:t>
            </w:r>
          </w:p>
          <w:p>
            <w:pPr>
              <w:spacing w:before="0" w:beforeAutospacing="0" w:after="0" w:afterAutospacing="0" w:line="0" w:lineRule="atLeast"/>
              <w:ind w:left="0" w:right="0"/>
              <w:jc w:val="right"/>
              <w:rPr>
                <w:rFonts w:hint="eastAsia" w:ascii="Times New Roman" w:hAnsi="Times New Roman" w:cs="Times New Roman"/>
                <w:w w:val="9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</w:rPr>
              <w:t>20</w:t>
            </w: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</w:rPr>
              <w:t>年    月 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中心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学校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审核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意见</w:t>
            </w:r>
          </w:p>
        </w:tc>
        <w:tc>
          <w:tcPr>
            <w:tcW w:w="752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以上信息经审核属实，同意报名。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人事干部（教务主任）签字：</w:t>
            </w:r>
            <w:r>
              <w:rPr>
                <w:rFonts w:hint="eastAsia" w:ascii="Times New Roman" w:hAnsi="Times New Roman" w:cs="Times New Roman"/>
                <w:sz w:val="20"/>
                <w:szCs w:val="20"/>
                <w:u w:val="single"/>
              </w:rPr>
              <w:t>　　　　　　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　   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中心学校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校长签字：</w:t>
            </w:r>
            <w:r>
              <w:rPr>
                <w:rFonts w:hint="eastAsia" w:ascii="Times New Roman" w:hAnsi="Times New Roman" w:cs="Times New Roman"/>
                <w:sz w:val="20"/>
                <w:szCs w:val="20"/>
                <w:u w:val="single"/>
              </w:rPr>
              <w:t>　　　　　　</w:t>
            </w:r>
          </w:p>
          <w:p>
            <w:pPr>
              <w:spacing w:before="0" w:beforeAutospacing="0" w:after="0" w:afterAutospacing="0"/>
              <w:ind w:left="0" w:right="0" w:firstLine="3714" w:firstLineChars="1769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u w:val="single"/>
              </w:rPr>
              <w:t>20</w:t>
            </w:r>
            <w:r>
              <w:rPr>
                <w:rFonts w:hint="eastAsia" w:ascii="Times New Roman" w:hAnsi="Times New Roman" w:cs="Times New Roman"/>
                <w:sz w:val="20"/>
                <w:szCs w:val="20"/>
                <w:u w:val="single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  <w:u w:val="single"/>
              </w:rPr>
              <w:t>　　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 w:cs="Times New Roman"/>
                <w:sz w:val="20"/>
                <w:szCs w:val="20"/>
                <w:u w:val="single"/>
              </w:rPr>
              <w:t>　　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资格审查意见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合  格□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不合格□</w:t>
            </w:r>
          </w:p>
        </w:tc>
        <w:tc>
          <w:tcPr>
            <w:tcW w:w="6453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审查人：</w:t>
            </w:r>
            <w:r>
              <w:rPr>
                <w:rFonts w:hint="eastAsia"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            </w:t>
            </w:r>
          </w:p>
          <w:p>
            <w:pPr>
              <w:spacing w:before="0" w:beforeAutospacing="0" w:after="0" w:afterAutospacing="0"/>
              <w:ind w:left="0" w:right="0"/>
              <w:jc w:val="right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年    月      日</w:t>
            </w:r>
          </w:p>
        </w:tc>
      </w:tr>
    </w:tbl>
    <w:p>
      <w:pPr>
        <w:spacing w:line="0" w:lineRule="atLeast"/>
        <w:rPr>
          <w:rFonts w:hint="eastAsia" w:eastAsia="宋体"/>
          <w:lang w:eastAsia="zh-CN"/>
        </w:rPr>
      </w:pPr>
      <w:r>
        <w:rPr>
          <w:rFonts w:hint="eastAsia"/>
        </w:rPr>
        <w:t>备注：由所在学校和中心学校进行审核，所在学校对任职情况进行审核，注明职务或※班主任，校长审核签字盖章，中心学校人事干部审核获奖情况，若该同志有工作调动的须分段分校填报此表，空白处请划“</w:t>
      </w:r>
      <w:r>
        <w:rPr>
          <w:rFonts w:hint="eastAsia" w:ascii="宋体" w:hAnsi="宋体"/>
        </w:rPr>
        <w:t>／</w:t>
      </w:r>
      <w:r>
        <w:rPr>
          <w:rFonts w:hint="eastAsia"/>
        </w:rPr>
        <w:t>”，字迹清楚，不得涂改。</w:t>
      </w:r>
    </w:p>
    <w:sectPr>
      <w:pgSz w:w="11906" w:h="16838"/>
      <w:pgMar w:top="1020" w:right="1134" w:bottom="1020" w:left="1134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  <w:rPr>
        <w:rFonts w:hint="eastAsia" w:eastAsia="宋体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69819440">
    <w:nsid w:val="6F732E30"/>
    <w:multiLevelType w:val="singleLevel"/>
    <w:tmpl w:val="6F732E30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8698194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Kingsoft Office_9.1.0.4550_{F1E327BC-269C-435d-A152-05C5408002CA}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2017-08-09T00:53:00Z</dcterms:created>
  <dc:creator>Administrator</dc:creator>
  <cp:lastModifiedBy>Administrator</cp:lastModifiedBy>
  <cp:lastPrinted>2020-08-05T01:42:00Z</cp:lastPrinted>
  <dcterms:modified xsi:type="dcterms:W3CDTF">2020-08-05T10:08:02Z</dcterms:modified>
  <dc:title>2020年竹山县城区义务教育学校公开遴选教师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