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400" w:lineRule="exact"/>
        <w:textAlignment w:val="baseline"/>
        <w:rPr>
          <w:rFonts w:ascii="仿宋" w:hAnsi="仿宋" w:eastAsia="仿宋" w:cs="黑体"/>
          <w:b/>
          <w:color w:val="333333"/>
          <w:sz w:val="28"/>
          <w:szCs w:val="28"/>
        </w:rPr>
      </w:pPr>
      <w:r>
        <w:rPr>
          <w:rFonts w:hint="eastAsia" w:ascii="仿宋" w:hAnsi="仿宋" w:eastAsia="仿宋" w:cs="黑体"/>
          <w:b/>
          <w:color w:val="333333"/>
          <w:sz w:val="28"/>
          <w:szCs w:val="28"/>
        </w:rPr>
        <w:t>附件3</w:t>
      </w:r>
    </w:p>
    <w:p>
      <w:pPr>
        <w:spacing w:beforeLines="50" w:line="700" w:lineRule="exact"/>
        <w:jc w:val="center"/>
        <w:rPr>
          <w:rFonts w:ascii="黑体" w:hAnsi="黑体" w:eastAsia="黑体" w:cs="黑体"/>
          <w:b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/>
          <w:color w:val="333333"/>
          <w:sz w:val="36"/>
          <w:szCs w:val="36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一、本人自觉遵守2020年丹江口市事业单位公开招聘工作人员的各项规定，所提供的个人信息、证明材料、证件等均真实、准确。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二、本人网上注册报名信息准确、有效，并对照公告与本人情况认真核对无误。凭本人准考证、身份证参加考试。对因填写错误及缺失证件所造成的后果，本人自愿承担责任。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四、本人认真阅读了公开招聘公告、公开招聘专业参考目录等相关招聘信息，理解其内容，符合招聘条件，不属于</w:t>
      </w:r>
      <w:r>
        <w:rPr>
          <w:rFonts w:hint="eastAsia" w:ascii="仿宋_GB2312" w:hAnsi="仿宋_GB2312" w:eastAsia="仿宋_GB2312"/>
          <w:sz w:val="30"/>
        </w:rPr>
        <w:t>不符合招聘公告报考情形的考生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五、诚实守信，严守纪律，认真履行报考人员的义务。对因提供有关信息、证件不真实或违反有关纪律规定所造成的后果，本人自愿承担相应的责任。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报考者本人签名：          本人身份证号码：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联系电话：    </w:t>
      </w:r>
    </w:p>
    <w:p>
      <w:pPr>
        <w:spacing w:line="360" w:lineRule="auto"/>
        <w:ind w:firstLine="2700" w:firstLineChars="9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2020年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42D5"/>
    <w:rsid w:val="0BB742D5"/>
    <w:rsid w:val="21695B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2020-08-05T03:50:00Z</dcterms:created>
  <dc:creator>Administrator</dc:creator>
  <cp:lastModifiedBy>Administrator</cp:lastModifiedBy>
  <dcterms:modified xsi:type="dcterms:W3CDTF">2020-08-05T03:51:29Z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